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E93" w:rsidRDefault="001F407D">
      <w:pPr>
        <w:pStyle w:val="Titolo"/>
        <w:spacing w:before="1200" w:after="120"/>
        <w:ind w:left="0" w:right="0"/>
        <w:jc w:val="center"/>
        <w:rPr>
          <w:b/>
          <w:bCs/>
          <w:color w:val="002070"/>
          <w:sz w:val="72"/>
          <w:szCs w:val="72"/>
        </w:rPr>
      </w:pPr>
      <w:bookmarkStart w:id="0" w:name="_heading=h.53fgu6n3wmg4" w:colFirst="0" w:colLast="0"/>
      <w:bookmarkEnd w:id="0"/>
      <w:r>
        <w:rPr>
          <w:b/>
          <w:bCs/>
          <w:color w:val="002070"/>
          <w:sz w:val="72"/>
          <w:szCs w:val="72"/>
        </w:rPr>
        <w:t xml:space="preserve">Accessibility </w:t>
      </w:r>
      <w:proofErr w:type="spellStart"/>
      <w:r>
        <w:rPr>
          <w:b/>
          <w:bCs/>
          <w:color w:val="002070"/>
          <w:sz w:val="72"/>
          <w:szCs w:val="72"/>
        </w:rPr>
        <w:t>conformance</w:t>
      </w:r>
      <w:proofErr w:type="spellEnd"/>
      <w:r>
        <w:rPr>
          <w:b/>
          <w:bCs/>
          <w:color w:val="002070"/>
          <w:sz w:val="72"/>
          <w:szCs w:val="72"/>
        </w:rPr>
        <w:t xml:space="preserve"> report per</w:t>
      </w:r>
    </w:p>
    <w:p w:rsidR="009A7E93" w:rsidRDefault="001F407D">
      <w:pPr>
        <w:pStyle w:val="Sottotitolo"/>
        <w:ind w:left="0"/>
        <w:jc w:val="center"/>
        <w:rPr>
          <w:b/>
          <w:bCs/>
        </w:rPr>
      </w:pPr>
      <w:bookmarkStart w:id="1" w:name="_heading=h.qlf51s9m34dj" w:colFirst="0" w:colLast="0"/>
      <w:bookmarkEnd w:id="1"/>
      <w:r>
        <w:rPr>
          <w:b/>
          <w:bCs/>
          <w:sz w:val="32"/>
          <w:szCs w:val="32"/>
        </w:rPr>
        <w:t>www.cantinesettesoli.it</w:t>
      </w:r>
    </w:p>
    <w:p w:rsidR="009A7E93" w:rsidRDefault="001F407D">
      <w:pPr>
        <w:spacing w:after="3000" w:line="480" w:lineRule="auto"/>
        <w:ind w:left="0" w:right="0"/>
        <w:jc w:val="center"/>
        <w:rPr>
          <w:color w:val="666666"/>
        </w:rPr>
        <w:sectPr w:rsidR="009A7E9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1440" w:right="548" w:bottom="1440" w:left="1440" w:header="720" w:footer="720" w:gutter="0"/>
          <w:pgNumType w:start="1"/>
          <w:cols w:space="720"/>
          <w:titlePg/>
        </w:sectPr>
      </w:pPr>
      <w:r>
        <w:rPr>
          <w:color w:val="000000"/>
        </w:rPr>
        <w:t xml:space="preserve">Ultimo aggiornamento: </w:t>
      </w:r>
      <w:r>
        <w:rPr>
          <w:color w:val="126FF9"/>
        </w:rPr>
        <w:t>3/12/2025</w:t>
      </w:r>
    </w:p>
    <w:p w:rsidR="009A7E93" w:rsidRDefault="009A7E93">
      <w:pPr>
        <w:spacing w:after="200"/>
        <w:ind w:left="0" w:right="0"/>
        <w:rPr>
          <w:color w:val="666666"/>
        </w:rPr>
      </w:pPr>
    </w:p>
    <w:p w:rsidR="009A7E93" w:rsidRDefault="001F407D">
      <w:pPr>
        <w:spacing w:after="200"/>
        <w:ind w:left="0" w:right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 xml:space="preserve">Questo documento è stato fornito da </w:t>
      </w:r>
      <w:hyperlink r:id="rId14">
        <w:proofErr w:type="spellStart"/>
        <w:r>
          <w:rPr>
            <w:i/>
            <w:iCs/>
            <w:color w:val="126FF9"/>
            <w:u w:val="single"/>
          </w:rPr>
          <w:t>Accessiway</w:t>
        </w:r>
        <w:proofErr w:type="spellEnd"/>
      </w:hyperlink>
      <w:r>
        <w:rPr>
          <w:i/>
          <w:iCs/>
          <w:color w:val="000000"/>
        </w:rPr>
        <w:t xml:space="preserve"> per ottemperare agli obblighi dell'Atto europeo sull'accessibilità fino a quando l'Autorità nazionale competente non fornirà il modello ufficiale.</w:t>
      </w:r>
    </w:p>
    <w:p w:rsidR="009A7E93" w:rsidRDefault="001F407D">
      <w:pPr>
        <w:spacing w:after="200"/>
        <w:ind w:left="0" w:right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Ogni paragrafo complesso è introdotto da una spiegazione in un linguaggio più semplice.</w:t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126FF9"/>
          <w:sz w:val="40"/>
          <w:szCs w:val="40"/>
        </w:rPr>
      </w:pPr>
      <w:bookmarkStart w:id="3" w:name="_heading=h.ekbl7jocezxo" w:colFirst="0" w:colLast="0"/>
      <w:bookmarkEnd w:id="3"/>
      <w:r>
        <w:br w:type="page"/>
      </w:r>
    </w:p>
    <w:p w:rsidR="009A7E93" w:rsidRDefault="001F407D">
      <w:pPr>
        <w:pStyle w:val="Titolo1"/>
        <w:keepNext w:val="0"/>
        <w:keepLines w:val="0"/>
        <w:shd w:val="clear" w:color="auto" w:fill="auto"/>
        <w:spacing w:after="200" w:line="360" w:lineRule="auto"/>
        <w:ind w:left="0" w:right="0"/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</w:pPr>
      <w:bookmarkStart w:id="4" w:name="_heading=h.z508h9srk92p" w:colFirst="0" w:colLast="0"/>
      <w:bookmarkEnd w:id="4"/>
      <w:r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  <w:lastRenderedPageBreak/>
        <w:t>Introduzione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i/>
          <w:iCs/>
          <w:color w:val="000000"/>
        </w:rPr>
        <w:t xml:space="preserve">Vogliamo che tutti, comprese le persone con disabilità, usino in modo facile il nostro servizio. Questo documento spiega cosa facciamo perché sia accessibile e rispetti le leggi e </w:t>
      </w:r>
      <w:proofErr w:type="gramStart"/>
      <w:r>
        <w:rPr>
          <w:i/>
          <w:iCs/>
          <w:color w:val="000000"/>
        </w:rPr>
        <w:t>gli  standard</w:t>
      </w:r>
      <w:proofErr w:type="gramEnd"/>
      <w:r>
        <w:rPr>
          <w:i/>
          <w:iCs/>
          <w:color w:val="000000"/>
        </w:rPr>
        <w:t xml:space="preserve"> come l'</w:t>
      </w:r>
      <w:proofErr w:type="spellStart"/>
      <w:r>
        <w:rPr>
          <w:i/>
          <w:iCs/>
          <w:color w:val="000000"/>
        </w:rPr>
        <w:t>European</w:t>
      </w:r>
      <w:proofErr w:type="spellEnd"/>
      <w:r>
        <w:rPr>
          <w:i/>
          <w:iCs/>
          <w:color w:val="000000"/>
        </w:rPr>
        <w:t xml:space="preserve"> Accessibility </w:t>
      </w:r>
      <w:proofErr w:type="spellStart"/>
      <w:r>
        <w:rPr>
          <w:i/>
          <w:iCs/>
          <w:color w:val="000000"/>
        </w:rPr>
        <w:t>Act</w:t>
      </w:r>
      <w:proofErr w:type="spellEnd"/>
      <w:r>
        <w:rPr>
          <w:i/>
          <w:iCs/>
          <w:color w:val="000000"/>
        </w:rPr>
        <w:t xml:space="preserve"> o le WCAG.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126FF9"/>
        </w:rPr>
        <w:t>Cantine Settesoli SCA</w:t>
      </w:r>
      <w:r>
        <w:rPr>
          <w:color w:val="000000"/>
        </w:rPr>
        <w:t xml:space="preserve"> si impegna per l'accessibilità e l'</w:t>
      </w:r>
      <w:proofErr w:type="spellStart"/>
      <w:r>
        <w:rPr>
          <w:color w:val="000000"/>
        </w:rPr>
        <w:t>inclusività</w:t>
      </w:r>
      <w:proofErr w:type="spellEnd"/>
      <w:r>
        <w:rPr>
          <w:color w:val="000000"/>
        </w:rPr>
        <w:t>. Vogliamo che tutti i nostri clienti, comprese le persone con disabilità, possano utilizzare con successo il nostro servizio.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Questo documento illustra le caratteristiche di accessibilità di </w:t>
      </w:r>
      <w:r>
        <w:rPr>
          <w:color w:val="126FF9"/>
        </w:rPr>
        <w:t>www.cantinesettesoli.it</w:t>
      </w:r>
      <w:r>
        <w:rPr>
          <w:color w:val="000000"/>
        </w:rPr>
        <w:t xml:space="preserve">, come soddisfiamo i requisiti dello </w:t>
      </w:r>
      <w:proofErr w:type="spellStart"/>
      <w:r>
        <w:rPr>
          <w:color w:val="000000"/>
        </w:rPr>
        <w:t>European</w:t>
      </w:r>
      <w:proofErr w:type="spellEnd"/>
      <w:r>
        <w:rPr>
          <w:color w:val="000000"/>
        </w:rPr>
        <w:t xml:space="preserve"> Accessibility </w:t>
      </w:r>
      <w:proofErr w:type="spellStart"/>
      <w:r>
        <w:rPr>
          <w:color w:val="000000"/>
        </w:rPr>
        <w:t>Act</w:t>
      </w:r>
      <w:proofErr w:type="spellEnd"/>
      <w:r>
        <w:rPr>
          <w:color w:val="000000"/>
        </w:rPr>
        <w:t xml:space="preserve">, dello standard EN 301549, delle WCAG 2.2, dell'ADA e della Sec. 508, e cosa stiamo facendo per mantenere e migliorare l'accessibilità. Questa dichiarazione riguarda solo </w:t>
      </w:r>
      <w:r>
        <w:rPr>
          <w:color w:val="126FF9"/>
        </w:rPr>
        <w:t>www.cantinesettesoli.it</w:t>
      </w:r>
      <w:r>
        <w:rPr>
          <w:color w:val="000000"/>
        </w:rPr>
        <w:t>.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Rivediamo regolarmente queste informazioni man mano che miglioriamo </w:t>
      </w:r>
      <w:r>
        <w:rPr>
          <w:color w:val="126FF9"/>
        </w:rPr>
        <w:t>www.cantinesettesoli.it</w:t>
      </w:r>
      <w:r>
        <w:rPr>
          <w:color w:val="000000"/>
        </w:rPr>
        <w:t xml:space="preserve">. </w:t>
      </w:r>
      <w:r>
        <w:br w:type="page"/>
      </w:r>
    </w:p>
    <w:p w:rsidR="009A7E93" w:rsidRDefault="001F407D">
      <w:pPr>
        <w:pStyle w:val="Titolo1"/>
        <w:keepNext w:val="0"/>
        <w:keepLines w:val="0"/>
        <w:shd w:val="clear" w:color="auto" w:fill="auto"/>
        <w:spacing w:after="200" w:line="360" w:lineRule="auto"/>
        <w:ind w:left="0" w:right="0"/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</w:pPr>
      <w:bookmarkStart w:id="5" w:name="_heading=h.csco9nmf3u2k" w:colFirst="0" w:colLast="0"/>
      <w:bookmarkEnd w:id="5"/>
      <w:r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  <w:lastRenderedPageBreak/>
        <w:t>Panoramica</w:t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126FF9"/>
          <w:sz w:val="40"/>
          <w:szCs w:val="40"/>
        </w:rPr>
      </w:pPr>
      <w:bookmarkStart w:id="6" w:name="_heading=h.okfwxk954i9l" w:colFirst="0" w:colLast="0"/>
      <w:bookmarkEnd w:id="6"/>
      <w:r>
        <w:rPr>
          <w:color w:val="0069FB"/>
          <w:sz w:val="40"/>
          <w:szCs w:val="40"/>
        </w:rPr>
        <w:t>Descrizione del servizio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>Il servizio consente agli utenti di consultare informazioni sull’azienda Cantine Settesoli, sui vini e sui marchi commercializzati, nonché di acquistare, tramite lo shop esterno al sito, i prodotti dei marchi aziendali.</w:t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7" w:name="_heading=h.s6z9261kbv0e" w:colFirst="0" w:colLast="0"/>
      <w:bookmarkEnd w:id="7"/>
      <w:r>
        <w:rPr>
          <w:color w:val="0069FB"/>
          <w:sz w:val="40"/>
          <w:szCs w:val="40"/>
        </w:rPr>
        <w:t>Come si usa www.cantinesettesoli.it</w:t>
      </w:r>
      <w:r>
        <w:rPr>
          <w:color w:val="0069FB"/>
          <w:sz w:val="40"/>
          <w:szCs w:val="40"/>
        </w:rPr>
        <w:br/>
        <w:t xml:space="preserve">(Accessibilità &amp; Operatività) 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Ci sforziamo di rendere il </w:t>
      </w:r>
      <w:r>
        <w:rPr>
          <w:color w:val="126FF9"/>
        </w:rPr>
        <w:t>www.cantinesettesoli.it</w:t>
      </w:r>
      <w:r>
        <w:rPr>
          <w:color w:val="000000"/>
        </w:rPr>
        <w:t xml:space="preserve"> semplice da usare per tutti. Ecco una panoramica su come navigare e utilizzare il nostro servizio quando si usano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 xml:space="preserve"> o configurazioni speciali:</w:t>
      </w:r>
    </w:p>
    <w:p w:rsidR="009A7E93" w:rsidRDefault="001F407D">
      <w:pPr>
        <w:pStyle w:val="Titolo3"/>
        <w:keepLines w:val="0"/>
      </w:pPr>
      <w:bookmarkStart w:id="8" w:name="_heading=h.fhp70hju6piy" w:colFirst="0" w:colLast="0"/>
      <w:bookmarkEnd w:id="8"/>
      <w:r>
        <w:t>Come si usa www.cantinesettesoli.it</w:t>
      </w:r>
    </w:p>
    <w:p w:rsidR="009A7E93" w:rsidRDefault="001F407D">
      <w:pPr>
        <w:spacing w:after="200"/>
        <w:ind w:left="0" w:right="0"/>
        <w:rPr>
          <w:i/>
          <w:iCs/>
          <w:color w:val="000000"/>
        </w:rPr>
      </w:pPr>
      <w:r>
        <w:rPr>
          <w:color w:val="000000"/>
        </w:rPr>
        <w:t xml:space="preserve">Il servizio è fruibile attraverso il menu principale del sito, che consente di navigare tra le sezioni “Chi siamo”, “Attività”, “Marchi e Vini” </w:t>
      </w:r>
      <w:proofErr w:type="gramStart"/>
      <w:r>
        <w:rPr>
          <w:color w:val="000000"/>
        </w:rPr>
        <w:t>e “</w:t>
      </w:r>
      <w:proofErr w:type="gramEnd"/>
      <w:r>
        <w:rPr>
          <w:color w:val="000000"/>
        </w:rPr>
        <w:t xml:space="preserve">Contatti”. </w:t>
      </w:r>
      <w:r>
        <w:rPr>
          <w:color w:val="000000"/>
        </w:rPr>
        <w:br/>
        <w:t xml:space="preserve">Per alcune delle voci principali sono presenti delle sottosezioni che illustrano contenuti più specifici. Dal </w:t>
      </w:r>
      <w:proofErr w:type="spellStart"/>
      <w:r>
        <w:rPr>
          <w:color w:val="000000"/>
        </w:rPr>
        <w:t>footer</w:t>
      </w:r>
      <w:proofErr w:type="spellEnd"/>
      <w:r>
        <w:rPr>
          <w:color w:val="000000"/>
        </w:rPr>
        <w:t xml:space="preserve"> è possibile accedere allo shop online per la consultazione delle schede prodotto e l’acquisto dei vini. </w:t>
      </w:r>
      <w:r>
        <w:rPr>
          <w:color w:val="000000"/>
        </w:rPr>
        <w:br/>
        <w:t>Nella sezione “Contatti” gli utenti possono compilare un modulo per richiedere informazioni o assistenza, o utilizzare i dettagli di contatto presenti per comunicare via e‑mail o telefono.</w:t>
      </w:r>
    </w:p>
    <w:p w:rsidR="009A7E93" w:rsidRDefault="001F407D">
      <w:pPr>
        <w:pStyle w:val="Titolo3"/>
        <w:keepLines w:val="0"/>
      </w:pPr>
      <w:bookmarkStart w:id="9" w:name="_heading=h.bdke72vnhrux" w:colFirst="0" w:colLast="0"/>
      <w:bookmarkEnd w:id="9"/>
      <w:r>
        <w:t>Accessibilità di www.cantinesettesoli.it</w:t>
      </w:r>
    </w:p>
    <w:p w:rsidR="009A7E93" w:rsidRDefault="001F407D">
      <w:pPr>
        <w:spacing w:after="200"/>
        <w:ind w:left="0" w:right="0"/>
        <w:rPr>
          <w:b/>
          <w:bCs/>
          <w:color w:val="FF0000"/>
        </w:rPr>
      </w:pPr>
      <w:r>
        <w:rPr>
          <w:color w:val="000000"/>
        </w:rPr>
        <w:t xml:space="preserve">Utilizza le modalità standard di interazione con il sistema operativo e le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>.</w:t>
      </w:r>
    </w:p>
    <w:p w:rsidR="009A7E93" w:rsidRDefault="001F407D">
      <w:pPr>
        <w:spacing w:after="200"/>
        <w:ind w:left="0" w:right="0"/>
        <w:rPr>
          <w:b/>
          <w:bCs/>
          <w:color w:val="000000"/>
        </w:rPr>
      </w:pPr>
      <w:r>
        <w:rPr>
          <w:color w:val="000000"/>
        </w:rPr>
        <w:t xml:space="preserve">Se avete bisogno di ulteriori spiegazioni sull'uso di una qualsiasi parte di </w:t>
      </w:r>
      <w:r>
        <w:rPr>
          <w:color w:val="126FF9"/>
        </w:rPr>
        <w:t>www.cantinesettesoli.it</w:t>
      </w:r>
      <w:r>
        <w:rPr>
          <w:color w:val="000000"/>
        </w:rPr>
        <w:t xml:space="preserve">, si prega </w:t>
      </w:r>
      <w:r w:rsidR="005523B7">
        <w:rPr>
          <w:color w:val="000000"/>
        </w:rPr>
        <w:t xml:space="preserve">di contattare </w:t>
      </w:r>
      <w:r>
        <w:rPr>
          <w:color w:val="000000"/>
        </w:rPr>
        <w:t>il nostro supporto per un'assistenza personalizzata. Ci proponiamo di fornire qualsiasi descrizione o spiegazione aggiuntiva necessaria per il corretto funzionamento del servizio.</w:t>
      </w:r>
      <w:r>
        <w:rPr>
          <w:color w:val="000000"/>
        </w:rPr>
        <w:br/>
      </w:r>
    </w:p>
    <w:p w:rsidR="009A7E93" w:rsidRDefault="001F407D">
      <w:pPr>
        <w:pStyle w:val="Titolo1"/>
        <w:keepNext w:val="0"/>
        <w:keepLines w:val="0"/>
        <w:shd w:val="clear" w:color="auto" w:fill="auto"/>
        <w:spacing w:after="200" w:line="360" w:lineRule="auto"/>
        <w:ind w:left="0" w:right="0"/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</w:pPr>
      <w:bookmarkStart w:id="10" w:name="_heading=h.74w32fe9r9va" w:colFirst="0" w:colLast="0"/>
      <w:bookmarkEnd w:id="10"/>
      <w:r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  <w:lastRenderedPageBreak/>
        <w:t xml:space="preserve">Conformità dell’accessibilità </w:t>
      </w:r>
      <w:r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  <w:br/>
        <w:t>(Come rispettiamo i requisiti)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>Abbiamo valutato</w:t>
      </w:r>
      <w:r>
        <w:rPr>
          <w:color w:val="4A86E8"/>
        </w:rPr>
        <w:t xml:space="preserve"> www.cantinesettesoli.it </w:t>
      </w:r>
      <w:r>
        <w:rPr>
          <w:color w:val="000000"/>
        </w:rPr>
        <w:t xml:space="preserve">rispetto ai requisiti dello </w:t>
      </w:r>
      <w:proofErr w:type="spellStart"/>
      <w:r>
        <w:rPr>
          <w:color w:val="000000"/>
        </w:rPr>
        <w:t>European</w:t>
      </w:r>
      <w:proofErr w:type="spellEnd"/>
      <w:r>
        <w:rPr>
          <w:color w:val="000000"/>
        </w:rPr>
        <w:t xml:space="preserve"> Accessibility </w:t>
      </w:r>
      <w:proofErr w:type="spellStart"/>
      <w:r>
        <w:rPr>
          <w:color w:val="000000"/>
        </w:rPr>
        <w:t>Act</w:t>
      </w:r>
      <w:proofErr w:type="spellEnd"/>
      <w:r>
        <w:rPr>
          <w:color w:val="000000"/>
        </w:rPr>
        <w:t xml:space="preserve"> (se necessario anche alla sua applicazione locale), dell'ADA, delle WCAG 2.2, della </w:t>
      </w:r>
      <w:proofErr w:type="spellStart"/>
      <w:r>
        <w:rPr>
          <w:color w:val="000000"/>
        </w:rPr>
        <w:t>Section</w:t>
      </w:r>
      <w:proofErr w:type="spellEnd"/>
      <w:r>
        <w:rPr>
          <w:color w:val="000000"/>
        </w:rPr>
        <w:t xml:space="preserve"> 508 ed è:</w:t>
      </w:r>
    </w:p>
    <w:p w:rsidR="009A7E93" w:rsidRDefault="001F407D">
      <w:pPr>
        <w:pStyle w:val="Titolo2"/>
      </w:pPr>
      <w:bookmarkStart w:id="11" w:name="_heading=h.ccx9ss9qm4l0" w:colFirst="0" w:colLast="0"/>
      <w:bookmarkEnd w:id="11"/>
      <w:r>
        <w:t>Percepibile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Nessun audio o video preregistrati sono privi di alternative.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Nessun media sincronizzato che le richieda è privo di descrizioni o versioni alternative.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Il contenuto è presentato in un ordine che rispecchia la struttura logica e semantica, permettendo alle tecnologie </w:t>
      </w:r>
      <w:proofErr w:type="spellStart"/>
      <w:r>
        <w:t>assistive</w:t>
      </w:r>
      <w:proofErr w:type="spellEnd"/>
      <w:r>
        <w:t xml:space="preserve"> di interpretarlo correttamente.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istruzioni fornite per comprendere e operare sui contenuti non si basano esclusivamente su caratteristiche sensoriali dei componenti quali forma, colore, dimensione, ubicazione visiva, orientamento o suono.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 contenuti si adattano correttamente all’orientamento dello schermo, mantenendo visualizzazione e funzionamento coerenti.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Laddove presenti, lo scopo dei campi di input che accettano dati specifici è correttamente comunicato agli ausili ed è implementato in modo conforme.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informazioni non vengono trasmesse unicamente attraverso il colore, oppure presentano un’alternativa accessibile come testo o simboli.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Il contenuto è adattabile, consentendo agli utenti di personalizzare la dimensione del testo mantenendo un’interfaccia completamente usabile.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informazioni sono presentate utilizzando testo, evitando immagini di testo non essenziali e non personalizzabili.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Il contenuto che non richiede una rappresentazione in due dimensioni si ridispone correttamente quando cambia la dimensione visualizzata dal programma utente.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 componenti essenziali, anche nei diversi stati, presentano un contrasto colore rispetto agli elementi adiacenti che soddisfa il rapporto minimo di 3:1.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La modifica della spaziatura dei testi, relativamente all’altezza delle righe, agli spazi tra paragrafi, lettere o parole, non causa perdite di informazioni o di contenuto.</w:t>
      </w:r>
    </w:p>
    <w:p w:rsidR="009A7E93" w:rsidRDefault="001F40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lastRenderedPageBreak/>
        <w:t xml:space="preserve">Non si verificano casi in cui contenuti aggiuntivi attivati da </w:t>
      </w:r>
      <w:proofErr w:type="spellStart"/>
      <w:r>
        <w:t>hover</w:t>
      </w:r>
      <w:proofErr w:type="spellEnd"/>
      <w:r>
        <w:t xml:space="preserve"> o focus scompaiono in modo imprevisto, non possono essere chiusi senza spostare il puntatore o il focus, o non restano visibili.</w:t>
      </w:r>
    </w:p>
    <w:p w:rsidR="009A7E93" w:rsidRDefault="001F407D">
      <w:pPr>
        <w:pStyle w:val="Titolo2"/>
      </w:pPr>
      <w:bookmarkStart w:id="12" w:name="_heading=h.9sx018bfb0f3" w:colFirst="0" w:colLast="0"/>
      <w:bookmarkEnd w:id="12"/>
      <w:r>
        <w:t>Utilizzabile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Non sono presenti trappole da tastiera (è possibile navigare liberamente all’interno e all’esterno di tutti i componenti).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Non è presente alcuna interferenza con i tasti di scelta rapida fatti da singole lettere, numeri o simboli.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Non sono previsti limiti di tempo imposti dal contenuto oppure, se presenti, sono controllabili dall’utente, regolabili, estendibili o giustificati da necessità funzionali o normative.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Non vengono utilizzati contenuti lampeggianti o intermittenti a livelli che possano provocare crisi epilettiche, rimanendo entro i limiti di sicurezza.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schermate del flusso del servizio hanno titoli che ne descrivono l’argomento o la finalità.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Nelle schermate del flusso del servizio che possono essere navigate in modo sequenziale e in cui la sequenza di navigazione influisce sul significato e sul funzionamento, gli oggetti che possono ricevere il focus lo ricevono in un ordine che ne conserva il senso e l’operatività.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Esistono più modalità per identificare un contenuto all'interno dell'ambiente.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Gli elementi che possono ricevere il focus della navigazione da tastiera sono sempre almeno parzialmente visibili nel </w:t>
      </w:r>
      <w:proofErr w:type="spellStart"/>
      <w:r>
        <w:t>viewport</w:t>
      </w:r>
      <w:proofErr w:type="spellEnd"/>
      <w:r>
        <w:t>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Tutte le funzionalità non richiedono di gesti complessi per essere utilizzate.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funzionalità non si avviano subito al tocco, si possono annullare prima di completarle e non serve tenere premuto per farle funzionare.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Per i componenti dell’interfaccia utente con etichette che includono testo o immagini di testo, il nome letto dagli ausili contiene il testo presentato visivamente.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Tutte le funzionalità sono usabili senza basarsi esclusivamente sul movimento del dispositivo o dell’utente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Tutte le funzionalità sono usabili senza dover essere necessariamente trascinate</w:t>
      </w:r>
    </w:p>
    <w:p w:rsidR="009A7E93" w:rsidRDefault="001F407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L'area cliccabile degli elementi interattivi è sufficientemente ampia da garantire un’interazione agevole per gli utenti.</w:t>
      </w:r>
    </w:p>
    <w:p w:rsidR="009A7E93" w:rsidRDefault="001F407D">
      <w:pPr>
        <w:pStyle w:val="Titolo2"/>
      </w:pPr>
      <w:bookmarkStart w:id="13" w:name="_heading=h.9hcakgce312z" w:colFirst="0" w:colLast="0"/>
      <w:bookmarkEnd w:id="13"/>
      <w:r>
        <w:t>Comprensibile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La lingua di ogni pagina è definita in modo appropriato e utilizzato in modo </w:t>
      </w:r>
      <w:r>
        <w:lastRenderedPageBreak/>
        <w:t>coerente in tutto il servizio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Tutte le parti in lingua che lo necessitano sono determinabili programmaticamente.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 componenti dell’interfaccia utente, quando ricevono il focus della navigazione da tastiera, non generano cambiamenti imprevisti di contesto che possano disorientare l’utente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I componenti dell’interfaccia utente, quando attivati dall'utente tramite tastiera o tecnologie </w:t>
      </w:r>
      <w:proofErr w:type="spellStart"/>
      <w:r>
        <w:t>assistive</w:t>
      </w:r>
      <w:proofErr w:type="spellEnd"/>
      <w:r>
        <w:t>, non generano cambiamenti imprevisti di contesto che possano disorientare l’utente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 meccanismi di navigazione presenti sono posizionati in maniera coerente all'interno dell'intero flusso del servizio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Gli elementi ripetuti dell'interfaccia sono definiti in modo coerente per facilitarne l'identificazione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Nell'ambiente i meccanismi per la richiesta di supporto o aiuto sono coerenti.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Quando viene rilevato automaticamente un errore di inserimento, l’elemento in errore è identificato e l’errore è descritto tramite testo.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Dove necessario, sono fornite etichette o istruzioni quando il contenuto richiede azioni di input da parte dell’utente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Quando viene identificato un errore di inserimento e sono noti suggerimenti per correggerlo, tali suggerimenti sono forniti all’utente, salvo i casi previsti dalla normativa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Sono previsti sistemi per prevenire errori come conferma, annullamento o reversibilità delle azioni più delicate.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Ove possibile viene evitato di richiedere gli stessi dati più volte.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Quando presenti, i sistemi di autenticazione complessi hanno delle alternative accessibili.</w:t>
      </w:r>
    </w:p>
    <w:p w:rsidR="009A7E93" w:rsidRDefault="001F407D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Scriviamo i contenuti in un linguaggio chiaro e semplice.</w:t>
      </w:r>
    </w:p>
    <w:p w:rsidR="009A7E93" w:rsidRDefault="001F407D">
      <w:pPr>
        <w:pStyle w:val="Titolo2"/>
      </w:pPr>
      <w:bookmarkStart w:id="14" w:name="_heading=h.dyg1wyucymwb" w:colFirst="0" w:colLast="0"/>
      <w:bookmarkEnd w:id="14"/>
      <w:r>
        <w:t>Robusto</w:t>
      </w:r>
    </w:p>
    <w:p w:rsidR="009A7E93" w:rsidRDefault="001F407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Sono utilizzate tecnologie di sviluppo standard interpretabili dalle tecnologie </w:t>
      </w:r>
      <w:proofErr w:type="spellStart"/>
      <w:r>
        <w:t>assistive</w:t>
      </w:r>
      <w:proofErr w:type="spellEnd"/>
    </w:p>
    <w:p w:rsidR="009A7E93" w:rsidRDefault="001F407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Se presenti, i messaggi di stato sono resi accessibili in modo che le tecnologie </w:t>
      </w:r>
      <w:proofErr w:type="spellStart"/>
      <w:r>
        <w:t>assistive</w:t>
      </w:r>
      <w:proofErr w:type="spellEnd"/>
      <w:r>
        <w:t xml:space="preserve"> possano interpretarli senza richiedere uno spostamento del focus.</w:t>
      </w:r>
    </w:p>
    <w:p w:rsidR="009A7E93" w:rsidRDefault="009A7E93">
      <w:pPr>
        <w:spacing w:after="200"/>
        <w:ind w:left="0" w:right="0"/>
        <w:rPr>
          <w:color w:val="000000"/>
        </w:rPr>
      </w:pP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Abbiamo testato </w:t>
      </w:r>
      <w:r>
        <w:rPr>
          <w:color w:val="126FF9"/>
        </w:rPr>
        <w:t>www.cantinesettesoli.it</w:t>
      </w:r>
      <w:r>
        <w:rPr>
          <w:color w:val="000000"/>
        </w:rPr>
        <w:t xml:space="preserve"> con le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 xml:space="preserve"> più comuni in un'ampia varietà di configurazioni Sistemi operativi-Browser:</w:t>
      </w:r>
    </w:p>
    <w:p w:rsidR="009A7E93" w:rsidRDefault="001F407D">
      <w:pPr>
        <w:numPr>
          <w:ilvl w:val="0"/>
          <w:numId w:val="12"/>
        </w:numPr>
        <w:ind w:right="0"/>
        <w:rPr>
          <w:color w:val="000000"/>
        </w:rPr>
      </w:pPr>
      <w:r>
        <w:rPr>
          <w:color w:val="000000"/>
        </w:rPr>
        <w:lastRenderedPageBreak/>
        <w:t xml:space="preserve">Lettori di schermo (come NVDA e JAWS su Windows, </w:t>
      </w:r>
      <w:proofErr w:type="spellStart"/>
      <w:r>
        <w:rPr>
          <w:color w:val="000000"/>
        </w:rPr>
        <w:t>VoiceOver</w:t>
      </w:r>
      <w:proofErr w:type="spellEnd"/>
      <w:r>
        <w:rPr>
          <w:color w:val="000000"/>
        </w:rPr>
        <w:t xml:space="preserve"> su Mac e iOS) per confermare che tutti gli elementi interattivi sono annunciati correttamente e possono essere utilizzati.</w:t>
      </w:r>
    </w:p>
    <w:p w:rsidR="009A7E93" w:rsidRDefault="001F407D">
      <w:pPr>
        <w:numPr>
          <w:ilvl w:val="0"/>
          <w:numId w:val="12"/>
        </w:numPr>
        <w:spacing w:after="200"/>
        <w:ind w:right="0"/>
        <w:rPr>
          <w:color w:val="000000"/>
        </w:rPr>
      </w:pPr>
      <w:r>
        <w:rPr>
          <w:color w:val="000000"/>
        </w:rPr>
        <w:t>Testiamo anche l'ingrandimento dello schermo e le modalità ad alto contrasto.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Puntiamo alla compatibilità con le versioni attuali delle principali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>. Il nostro codice segue le migliori pratiche delineate nelle WCAG 2.2 e nella EN 301 549 per un'implementazione robusta, il che significa che dovrebbe rimanere accessibile anche con l'evoluzione della tecnologia.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>Standard: sulla base di quanto sopra, applichiamo i criteri più recenti WCAG 2.2 AA e EN 301 549 per garantire l'accessibilità. Il rispetto di questi standard crea una presunzione di conformità ai requisiti dell'EAA, dell'ADA e di altre normative basate sugli stessi standard tecnici.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br w:type="page"/>
      </w:r>
    </w:p>
    <w:p w:rsidR="009A7E93" w:rsidRDefault="001F407D">
      <w:pPr>
        <w:pStyle w:val="Titolo1"/>
        <w:keepNext w:val="0"/>
        <w:keepLines w:val="0"/>
        <w:shd w:val="clear" w:color="auto" w:fill="auto"/>
        <w:spacing w:after="200" w:line="360" w:lineRule="auto"/>
        <w:ind w:left="0" w:right="0"/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</w:pPr>
      <w:bookmarkStart w:id="15" w:name="_heading=h.ckgkrcqx2bq" w:colFirst="0" w:colLast="0"/>
      <w:bookmarkEnd w:id="15"/>
      <w:r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  <w:lastRenderedPageBreak/>
        <w:t>Monitoraggio e manutenzione continui</w:t>
      </w:r>
    </w:p>
    <w:p w:rsidR="009A7E93" w:rsidRDefault="001F407D">
      <w:pPr>
        <w:spacing w:after="200"/>
        <w:ind w:left="0" w:right="0"/>
        <w:rPr>
          <w:color w:val="000000"/>
          <w:shd w:val="clear" w:color="auto" w:fill="FFE599"/>
        </w:rPr>
      </w:pPr>
      <w:r>
        <w:rPr>
          <w:color w:val="000000"/>
        </w:rPr>
        <w:t xml:space="preserve">Per noi l'accessibilità non è un impegno una tantum, ma un processo continuo. Ecco come garantiamo che </w:t>
      </w:r>
      <w:r>
        <w:rPr>
          <w:color w:val="126FF9"/>
        </w:rPr>
        <w:t>www.cantinesettesoli.it</w:t>
      </w:r>
      <w:r>
        <w:rPr>
          <w:color w:val="4A86E8"/>
        </w:rPr>
        <w:t xml:space="preserve"> </w:t>
      </w:r>
      <w:r>
        <w:rPr>
          <w:color w:val="000000"/>
        </w:rPr>
        <w:t>rimanga accessibile nel tempo:</w:t>
      </w:r>
    </w:p>
    <w:p w:rsidR="005523B7" w:rsidRPr="005523B7" w:rsidRDefault="001F407D" w:rsidP="005523B7">
      <w:pPr>
        <w:pStyle w:val="Paragrafoelenco"/>
        <w:numPr>
          <w:ilvl w:val="0"/>
          <w:numId w:val="10"/>
        </w:numPr>
      </w:pPr>
      <w:r w:rsidRPr="005523B7">
        <w:t xml:space="preserve">Il nostro coordinatore dell'accessibilità, che supervisiona l'accessibilità di www.cantinesettesoli.it </w:t>
      </w:r>
      <w:r w:rsidR="005523B7" w:rsidRPr="005523B7">
        <w:t xml:space="preserve">può essere contattato </w:t>
      </w:r>
      <w:r w:rsidRPr="005523B7">
        <w:t xml:space="preserve">a questo indirizzo e-mail </w:t>
      </w:r>
      <w:hyperlink r:id="rId15" w:history="1">
        <w:r w:rsidR="005523B7" w:rsidRPr="005523B7">
          <w:rPr>
            <w:rStyle w:val="Collegamentoipertestuale"/>
          </w:rPr>
          <w:t>info@cantinesettesoli.it</w:t>
        </w:r>
      </w:hyperlink>
    </w:p>
    <w:p w:rsidR="009A7E93" w:rsidRDefault="001F407D">
      <w:pPr>
        <w:numPr>
          <w:ilvl w:val="0"/>
          <w:numId w:val="10"/>
        </w:numPr>
        <w:ind w:right="0"/>
        <w:rPr>
          <w:color w:val="000000"/>
        </w:rPr>
      </w:pPr>
      <w:r>
        <w:rPr>
          <w:color w:val="000000"/>
        </w:rPr>
        <w:t xml:space="preserve">Con il supporto di </w:t>
      </w:r>
      <w:hyperlink r:id="rId16">
        <w:proofErr w:type="spellStart"/>
        <w:r>
          <w:rPr>
            <w:color w:val="1155CC"/>
            <w:u w:val="single"/>
          </w:rPr>
          <w:t>AccessiWay</w:t>
        </w:r>
        <w:proofErr w:type="spellEnd"/>
      </w:hyperlink>
      <w:r>
        <w:rPr>
          <w:color w:val="000000"/>
        </w:rPr>
        <w:t xml:space="preserve">, il </w:t>
      </w:r>
      <w:r>
        <w:rPr>
          <w:color w:val="0069FB"/>
        </w:rPr>
        <w:t>3/12/2025</w:t>
      </w:r>
      <w:r>
        <w:rPr>
          <w:color w:val="000000"/>
        </w:rPr>
        <w:t xml:space="preserve"> abbiamo effettuato un audit manuale esterno guidato da esperti per verificare la nostra conformità all'accessibilità. Manteniamo un ciclo di test e miglioramenti continui, con un supporto ricorrente per garantire che almeno una volta all'anno vengano condotti audit completi, compresi test manuali da parte di professionisti che utilizzano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>.</w:t>
      </w:r>
    </w:p>
    <w:p w:rsidR="009A7E93" w:rsidRDefault="001F407D">
      <w:pPr>
        <w:numPr>
          <w:ilvl w:val="0"/>
          <w:numId w:val="10"/>
        </w:numPr>
        <w:spacing w:after="200"/>
        <w:ind w:right="0"/>
        <w:rPr>
          <w:color w:val="000000"/>
        </w:rPr>
      </w:pPr>
      <w:r>
        <w:rPr>
          <w:color w:val="000000"/>
        </w:rPr>
        <w:t>Utilizziamo strumenti per test automatizzati integrati nel nostro processo di sviluppo per individuare tempestivamente i problemi di accessibilità più comuni (come la mancanza del testo alt o dell'etichettatura dei moduli). Ogni aggiornamento del codice passa attraverso questi controlli.</w:t>
      </w:r>
      <w:r>
        <w:br w:type="page"/>
      </w:r>
    </w:p>
    <w:p w:rsidR="009A7E93" w:rsidRDefault="009A7E93">
      <w:pPr>
        <w:spacing w:after="200"/>
        <w:ind w:left="0" w:right="0"/>
        <w:rPr>
          <w:color w:val="000000"/>
        </w:rPr>
      </w:pPr>
    </w:p>
    <w:p w:rsidR="009A7E93" w:rsidRDefault="001F407D">
      <w:pPr>
        <w:pStyle w:val="Titolo1"/>
        <w:keepNext w:val="0"/>
        <w:keepLines w:val="0"/>
        <w:shd w:val="clear" w:color="auto" w:fill="auto"/>
        <w:spacing w:after="200" w:line="360" w:lineRule="auto"/>
        <w:ind w:left="0" w:right="0"/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</w:pPr>
      <w:bookmarkStart w:id="16" w:name="_heading=h.pt8io26tzjlm" w:colFirst="0" w:colLast="0"/>
      <w:bookmarkEnd w:id="16"/>
      <w:r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  <w:t>Feedback e Contatti</w:t>
      </w:r>
    </w:p>
    <w:p w:rsidR="009A7E93" w:rsidRDefault="001F407D">
      <w:pPr>
        <w:spacing w:after="200"/>
        <w:ind w:left="0" w:right="0"/>
        <w:rPr>
          <w:i/>
          <w:iCs/>
          <w:color w:val="000000"/>
        </w:rPr>
      </w:pPr>
      <w:r>
        <w:rPr>
          <w:i/>
          <w:iCs/>
          <w:color w:val="000000"/>
        </w:rPr>
        <w:t xml:space="preserve">Siamo lieti di ricevere il vostro suggerimento per rendere </w:t>
      </w:r>
      <w:proofErr w:type="gramStart"/>
      <w:r>
        <w:rPr>
          <w:i/>
          <w:iCs/>
          <w:color w:val="000000"/>
        </w:rPr>
        <w:t xml:space="preserve">migliore  </w:t>
      </w:r>
      <w:r>
        <w:rPr>
          <w:i/>
          <w:iCs/>
          <w:color w:val="126FF9"/>
        </w:rPr>
        <w:t>www.cantinesettesoli.it</w:t>
      </w:r>
      <w:proofErr w:type="gramEnd"/>
      <w:r>
        <w:rPr>
          <w:i/>
          <w:iCs/>
          <w:color w:val="000000"/>
        </w:rPr>
        <w:t>. Se trovate problemi o avete suggerimenti, contattateci via e-mail, telefono o posta. Spiegate i dettagli del problema in modo da aiutarvi.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Teniamo molto al contributo dei nostri utenti soprattutto se ci informano che qualcosa non funziona. Se avete difficoltà ad accedere a qualsiasi parte del </w:t>
      </w:r>
      <w:r>
        <w:rPr>
          <w:color w:val="126FF9"/>
        </w:rPr>
        <w:t>www.cantinesettesoli.it</w:t>
      </w:r>
      <w:r>
        <w:rPr>
          <w:color w:val="000000"/>
        </w:rPr>
        <w:t>, se riscontrate un problema di accessibilità o se avete suggerimenti per un miglioramento, fatecelo sapere.</w:t>
      </w:r>
    </w:p>
    <w:p w:rsidR="009A7E93" w:rsidRPr="005523B7" w:rsidRDefault="001F407D" w:rsidP="005523B7">
      <w:pPr>
        <w:ind w:left="0"/>
      </w:pPr>
      <w:r w:rsidRPr="005523B7">
        <w:t xml:space="preserve">Email: </w:t>
      </w:r>
      <w:hyperlink r:id="rId17">
        <w:r w:rsidRPr="005523B7">
          <w:rPr>
            <w:rStyle w:val="Collegamentoipertestuale"/>
          </w:rPr>
          <w:t>info@cantinesettesoli.it</w:t>
        </w:r>
      </w:hyperlink>
      <w:r w:rsidRPr="005523B7">
        <w:t xml:space="preserve"> </w:t>
      </w:r>
    </w:p>
    <w:p w:rsidR="009A7E93" w:rsidRPr="005523B7" w:rsidRDefault="001F407D" w:rsidP="005523B7">
      <w:pPr>
        <w:ind w:left="0"/>
      </w:pPr>
      <w:r w:rsidRPr="005523B7">
        <w:t xml:space="preserve">Phone: </w:t>
      </w:r>
      <w:r w:rsidR="005523B7" w:rsidRPr="005523B7">
        <w:t>+390925</w:t>
      </w:r>
      <w:r w:rsidRPr="005523B7">
        <w:t>77111</w:t>
      </w:r>
    </w:p>
    <w:p w:rsidR="009A7E93" w:rsidRDefault="001F407D" w:rsidP="005523B7">
      <w:pPr>
        <w:ind w:left="0"/>
        <w:rPr>
          <w:b/>
          <w:bCs/>
          <w:color w:val="000000"/>
          <w:shd w:val="clear" w:color="auto" w:fill="FFE599"/>
        </w:rPr>
      </w:pPr>
      <w:r w:rsidRPr="005523B7">
        <w:t xml:space="preserve">Company </w:t>
      </w:r>
      <w:proofErr w:type="spellStart"/>
      <w:r w:rsidRPr="005523B7">
        <w:t>address</w:t>
      </w:r>
      <w:proofErr w:type="spellEnd"/>
      <w:r w:rsidRPr="005523B7">
        <w:t>:</w:t>
      </w:r>
      <w:r w:rsidRPr="005523B7">
        <w:br/>
        <w:t>CANTINE SETTESOLI S.C.A.</w:t>
      </w:r>
      <w:r w:rsidRPr="005523B7">
        <w:br/>
        <w:t>Strada</w:t>
      </w:r>
      <w:r w:rsidR="005523B7" w:rsidRPr="005523B7">
        <w:t xml:space="preserve"> Statale 115, 92013 Menfi (AG)</w:t>
      </w:r>
      <w:r w:rsidR="005523B7">
        <w:rPr>
          <w:i/>
          <w:iCs/>
          <w:color w:val="000000"/>
          <w:shd w:val="clear" w:color="auto" w:fill="FFE599"/>
        </w:rPr>
        <w:br/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>Quando ci contattate, vi preghiamo di fornire il maggior numero possibile di dettagli sul problema (quale pagina o funzione, cosa è successo e quale tecnologia di assistenza state utilizzando, se del caso). Cercheremo di prendere atto del vostro feedback entro 15 giorni lavorativi e faremo del nostro meglio per risolvere il problema rapidamente o per informarvi sui progressi.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>Applicazione: Nel caso in cui riteniate che i vostri problemi di accessibilità non siano stati affrontati in modo adeguato, avete il diritto di inoltrare il vostro reclamo. Ci auguriamo sinceramente di risolvere qualsiasi problema insieme a voi prima che raggiunga questo stadio.</w:t>
      </w:r>
    </w:p>
    <w:p w:rsidR="009A7E93" w:rsidRDefault="001F407D">
      <w:pPr>
        <w:spacing w:after="200"/>
        <w:ind w:left="0" w:right="0"/>
        <w:rPr>
          <w:color w:val="000000"/>
        </w:rPr>
      </w:pPr>
      <w:r>
        <w:rPr>
          <w:color w:val="000000"/>
        </w:rPr>
        <w:t>Storia del documento: Questo documento è stato rivisto e aggiornato l'ultima volta in data</w:t>
      </w:r>
      <w:r>
        <w:rPr>
          <w:color w:val="126FF9"/>
        </w:rPr>
        <w:t xml:space="preserve"> 3/12/2025</w:t>
      </w:r>
      <w:r>
        <w:rPr>
          <w:color w:val="000000"/>
        </w:rPr>
        <w:t>. Prevediamo di rivederlo almeno annualmente</w:t>
      </w:r>
      <w:r>
        <w:rPr>
          <w:color w:val="126FF9"/>
        </w:rPr>
        <w:t>,</w:t>
      </w:r>
      <w:r>
        <w:rPr>
          <w:color w:val="000000"/>
        </w:rPr>
        <w:t xml:space="preserve"> o ogni qualvolta si verifichino modifiche significative al servizio.</w:t>
      </w:r>
    </w:p>
    <w:p w:rsidR="009A7E93" w:rsidRDefault="001F407D">
      <w:pPr>
        <w:spacing w:after="200"/>
        <w:ind w:left="0" w:right="0"/>
        <w:rPr>
          <w:b/>
          <w:bCs/>
          <w:color w:val="000000"/>
          <w:sz w:val="50"/>
          <w:szCs w:val="50"/>
        </w:rPr>
      </w:pPr>
      <w:r>
        <w:br w:type="page"/>
      </w:r>
    </w:p>
    <w:p w:rsidR="009A7E93" w:rsidRDefault="009A7E93">
      <w:pPr>
        <w:spacing w:after="200"/>
        <w:ind w:left="0" w:right="0"/>
        <w:rPr>
          <w:b/>
          <w:bCs/>
          <w:color w:val="000000"/>
          <w:sz w:val="50"/>
          <w:szCs w:val="50"/>
        </w:rPr>
      </w:pPr>
    </w:p>
    <w:p w:rsidR="009A7E93" w:rsidRDefault="001F407D">
      <w:pPr>
        <w:spacing w:after="200"/>
        <w:ind w:left="0" w:right="0"/>
        <w:jc w:val="center"/>
        <w:rPr>
          <w:rFonts w:ascii="Maven Pro" w:eastAsia="Maven Pro" w:hAnsi="Maven Pro" w:cs="Maven Pro"/>
          <w:b/>
          <w:bCs/>
          <w:color w:val="0069FB"/>
          <w:sz w:val="74"/>
          <w:szCs w:val="74"/>
        </w:rPr>
      </w:pPr>
      <w:r>
        <w:rPr>
          <w:b/>
          <w:bCs/>
          <w:color w:val="000000"/>
          <w:sz w:val="50"/>
          <w:szCs w:val="50"/>
        </w:rPr>
        <w:t>EN301549 report tecnico</w:t>
      </w:r>
    </w:p>
    <w:p w:rsidR="009A7E93" w:rsidRDefault="001F407D">
      <w:pPr>
        <w:pStyle w:val="Titolo3"/>
      </w:pPr>
      <w:bookmarkStart w:id="17" w:name="_heading=h.2app71t9vtwu" w:colFirst="0" w:colLast="0"/>
      <w:bookmarkEnd w:id="17"/>
      <w:r>
        <w:br w:type="page"/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18" w:name="_heading=h.g2kcjtkokxfo" w:colFirst="0" w:colLast="0"/>
      <w:bookmarkEnd w:id="18"/>
      <w:r>
        <w:rPr>
          <w:color w:val="0069FB"/>
          <w:sz w:val="40"/>
          <w:szCs w:val="40"/>
        </w:rPr>
        <w:lastRenderedPageBreak/>
        <w:t>Capitolo 5: Requisiti generici</w:t>
      </w:r>
    </w:p>
    <w:p w:rsidR="009A7E93" w:rsidRDefault="009A7E93">
      <w:pPr>
        <w:ind w:left="0" w:right="0"/>
        <w:rPr>
          <w:color w:val="FFFFFF"/>
        </w:rPr>
      </w:pPr>
    </w:p>
    <w:tbl>
      <w:tblPr>
        <w:tblStyle w:val="a9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9A7E93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 Funzionalità chiusa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5.1.2 Generalità</w:t>
            </w:r>
          </w:p>
          <w:p w:rsidR="009A7E93" w:rsidRDefault="009A7E93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5.1.2.1 Funzionalità chiusa</w:t>
            </w:r>
          </w:p>
          <w:p w:rsidR="009A7E93" w:rsidRDefault="009A7E93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da 5.2 a 13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le informazioni da 5.2 a 13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 xml:space="preserve">5.1.2.2 Tecnologia </w:t>
            </w:r>
            <w:proofErr w:type="spellStart"/>
            <w:r>
              <w:rPr>
                <w:b/>
                <w:bCs/>
                <w:i/>
                <w:iCs/>
                <w:color w:val="000000"/>
                <w:highlight w:val="white"/>
              </w:rPr>
              <w:t>assistiva</w:t>
            </w:r>
            <w:proofErr w:type="spellEnd"/>
          </w:p>
          <w:p w:rsidR="009A7E93" w:rsidRDefault="009A7E93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da 5.1.3 a 5.1.6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le informazioni da 5.1.3 a 5.1.6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5.1.3 Accesso non visivo</w:t>
            </w:r>
          </w:p>
          <w:p w:rsidR="009A7E93" w:rsidRDefault="009A7E93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5.1.3.1 Output audio di informazioni visive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5.1.3.2 Riproduzione di output audio incluso il parlato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5.1.3.3 Correlazione di output audio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5.1.3.4 Controllo dell’utente dell’output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5.1.3.5 Interruzione automatica dell’output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5.1.3.6 Output vocale per contenuto non testuale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5.1.3.7 Output vocale per informazioni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5.1.3.8 Immissione mascherata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5.1.3.9 Accesso privato ai dati personali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lastRenderedPageBreak/>
              <w:t>5.1.3.10 Output audio senza interferenze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5.1.3.11 Volume di ascolto privato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5.1.3.12 Volume dell’altoparlante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5.1.3.13 Ripristino del volume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5.1.3.14 Lingue parlate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5.1.3.15 Identificazione degli errori non visivi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5.1.3.16 Ricevute, biglietti, risultati transazionali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5.1.4 Funzionalità chiusa all’ingrandimento del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5.1.5 Output visivo per informazioni audio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5.1.6 Funzionamento senza interfaccia tastiera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5.1.6.1 Funzionalità chiusa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da 5.1.3.1 a 5.1.3.16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informazioni da 5.1.3.1 a 5.1.3.16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5.1.6.2 Focus dell’input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5.1.7 Accesso senza parlato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5.2 Attivazione delle caratteristiche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5.3 Biometrica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5.4 Conservazione delle informazioni sull’accessibilità durante la</w:t>
            </w:r>
          </w:p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conversione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5.5 Parti utilizzabili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5.5.1 Modalità d’uso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5.5.2 </w:t>
            </w:r>
            <w:proofErr w:type="spellStart"/>
            <w:r>
              <w:rPr>
                <w:color w:val="000000"/>
                <w:highlight w:val="white"/>
              </w:rPr>
              <w:t>Discernibilità</w:t>
            </w:r>
            <w:proofErr w:type="spellEnd"/>
            <w:r>
              <w:rPr>
                <w:color w:val="000000"/>
                <w:highlight w:val="white"/>
              </w:rPr>
              <w:t xml:space="preserve"> delle parti utilizzabili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5.6 Bloccare o commutare i controlli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5.6.1 Stato tattile o uditivo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5.6.2 Stato visivo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5.7 Ripetizione tasti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5.8 Accettazione del doppio tasto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5.9 Azioni simultanee dell’utente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</w:tbl>
    <w:p w:rsidR="009A7E93" w:rsidRDefault="009A7E93">
      <w:pPr>
        <w:ind w:left="0" w:right="0"/>
      </w:pPr>
    </w:p>
    <w:p w:rsidR="009A7E93" w:rsidRDefault="001F407D">
      <w:pPr>
        <w:pStyle w:val="Titolo3"/>
      </w:pPr>
      <w:bookmarkStart w:id="19" w:name="_heading=h.jeqpche3pb5k" w:colFirst="0" w:colLast="0"/>
      <w:bookmarkEnd w:id="19"/>
      <w:r>
        <w:br w:type="page"/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20" w:name="_heading=h.3bjy0rvqjkbe" w:colFirst="0" w:colLast="0"/>
      <w:bookmarkEnd w:id="20"/>
      <w:r>
        <w:rPr>
          <w:color w:val="0069FB"/>
          <w:sz w:val="40"/>
          <w:szCs w:val="40"/>
        </w:rPr>
        <w:lastRenderedPageBreak/>
        <w:t>Capitolo 6: ICT con comunicazione vocale bidirezionale</w:t>
      </w:r>
    </w:p>
    <w:p w:rsidR="009A7E93" w:rsidRDefault="009A7E93">
      <w:pPr>
        <w:ind w:left="0" w:right="0"/>
        <w:rPr>
          <w:color w:val="FFFFFF"/>
        </w:rPr>
      </w:pPr>
    </w:p>
    <w:tbl>
      <w:tblPr>
        <w:tblStyle w:val="aa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9A7E93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6.1 Larghezza di banda audio per il parlato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6.2 Funzionalità di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  <w:highlight w:val="white"/>
              </w:rPr>
            </w:pPr>
            <w:r>
              <w:rPr>
                <w:i/>
                <w:iCs/>
                <w:color w:val="000000"/>
                <w:highlight w:val="white"/>
              </w:rPr>
              <w:t>6.2.1.1 Comunicazione di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6.2.1.2 Voce e testo concomitanti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6.2.2.1 Visualizzazione visivamente distinguibile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6.2.2.2 Direzione di invio e ricezione determinabile programmaticamente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6.2.2.3 Identificazione del parlante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6.2.2.4 Indicatore visivo di audio con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6.2.3 Interoperabilità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6.2.4 Reattività del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000000"/>
                <w:highlight w:val="white"/>
              </w:rPr>
              <w:t>6.3 Identificazione del chiamante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000000"/>
                <w:highlight w:val="white"/>
              </w:rPr>
              <w:t>6.4 Alternative ai servizi basati su voce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6.5 Comunicazioni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6.5.1 Generalità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lastRenderedPageBreak/>
              <w:t>6.5.2 Risoluzione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6.5.3 Frequenza dei fotogrammi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6.5.4 Sincronizzazione tra audio e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6.5.5 Indicatore visivo di audio con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6.5.6 Identificazione del parlante con comunicazione video (lingua dei segni)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6.6 Alternative ai servizi basati su video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Consultivo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Consultivo nessuna risposta richiesta</w:t>
            </w:r>
          </w:p>
        </w:tc>
      </w:tr>
    </w:tbl>
    <w:p w:rsidR="009A7E93" w:rsidRDefault="001F407D">
      <w:pPr>
        <w:pStyle w:val="Titolo3"/>
      </w:pPr>
      <w:bookmarkStart w:id="21" w:name="_heading=h.e11j8nlwc9zn" w:colFirst="0" w:colLast="0"/>
      <w:bookmarkEnd w:id="21"/>
      <w:r>
        <w:br w:type="page"/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22" w:name="_heading=h.z02kidnflagq" w:colFirst="0" w:colLast="0"/>
      <w:bookmarkEnd w:id="22"/>
      <w:r>
        <w:rPr>
          <w:color w:val="0069FB"/>
          <w:sz w:val="40"/>
          <w:szCs w:val="40"/>
        </w:rPr>
        <w:lastRenderedPageBreak/>
        <w:t>Capitolo 7: ICT con funzionalità video</w:t>
      </w:r>
    </w:p>
    <w:p w:rsidR="009A7E93" w:rsidRDefault="001F407D">
      <w:pPr>
        <w:ind w:left="0" w:right="0"/>
        <w:rPr>
          <w:color w:val="FFFFFF"/>
        </w:rPr>
      </w:pPr>
      <w:r>
        <w:t xml:space="preserve"> </w:t>
      </w:r>
    </w:p>
    <w:tbl>
      <w:tblPr>
        <w:tblStyle w:val="ab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9A7E93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7.1 Tecnologia di elaborazione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7.1.1 Riproduzione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7.1.2 Sincronizzazione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7.1.3 Conservazione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trHeight w:val="522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7.1.4 Caratteristiche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7.1.5 Sottotitoli parlati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 xml:space="preserve">7.2 Tecnologia di </w:t>
            </w:r>
            <w:proofErr w:type="spellStart"/>
            <w:r>
              <w:rPr>
                <w:b/>
                <w:bCs/>
                <w:i/>
                <w:iCs/>
                <w:color w:val="000000"/>
                <w:highlight w:val="white"/>
              </w:rPr>
              <w:t>audiodescrizione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7.2.1 Riproduzione dell'audio 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9A7E93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7.2.2 Sincronizzazione dell'audio 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7.2.3 Conservazione dell’</w:t>
            </w:r>
            <w:proofErr w:type="spellStart"/>
            <w:r>
              <w:rPr>
                <w:color w:val="000000"/>
                <w:highlight w:val="white"/>
              </w:rPr>
              <w:t>audiodescrizione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7.3 Controlli utente per sottotitoli e </w:t>
            </w:r>
            <w:proofErr w:type="spellStart"/>
            <w:r>
              <w:rPr>
                <w:color w:val="000000"/>
                <w:highlight w:val="white"/>
              </w:rPr>
              <w:t>audiodescrizione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</w:tbl>
    <w:p w:rsidR="009A7E93" w:rsidRDefault="009A7E93">
      <w:pPr>
        <w:ind w:left="0" w:right="0"/>
      </w:pPr>
    </w:p>
    <w:p w:rsidR="009A7E93" w:rsidRDefault="001F407D">
      <w:pPr>
        <w:pStyle w:val="Titolo3"/>
      </w:pPr>
      <w:bookmarkStart w:id="23" w:name="_heading=h.we22crxezeyb" w:colFirst="0" w:colLast="0"/>
      <w:bookmarkEnd w:id="23"/>
      <w:r>
        <w:br w:type="page"/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24" w:name="_heading=h.se0r12n5b30h" w:colFirst="0" w:colLast="0"/>
      <w:bookmarkEnd w:id="24"/>
      <w:r>
        <w:rPr>
          <w:color w:val="0069FB"/>
          <w:sz w:val="40"/>
          <w:szCs w:val="40"/>
        </w:rPr>
        <w:lastRenderedPageBreak/>
        <w:t>Capitolo 8: Hardware</w:t>
      </w:r>
    </w:p>
    <w:p w:rsidR="009A7E93" w:rsidRDefault="009A7E93">
      <w:pPr>
        <w:ind w:left="0" w:right="0"/>
        <w:rPr>
          <w:color w:val="FFFFFF"/>
        </w:rPr>
      </w:pPr>
    </w:p>
    <w:tbl>
      <w:tblPr>
        <w:tblStyle w:val="ac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9A7E93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8.1.1 Requisiti generici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8.1.2 Connessioni standard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8.1.3 Colore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8.2 Prodotti hardware con output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trHeight w:val="522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8.2.1.1 Intervallo del volume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8.2.1.2 Controllo del volume incrementale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8.2.2.1 Dispositivi a linea fissa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9A7E93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8.2.2.2 Sistemi di comunicazione wireless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8.3 ICT fisso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8.3.2.1 Accesso frontale in alto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8.3.2.2 Accesso frontale in basso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8.3.2.3.1 Superficie libera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8.3.2.3.2 Accesso frontale con ostacoli (&lt; 510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8.3.2.3.3 Accesso frontale con ostacoli (&lt; 635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8.3.2.4 Larghezza dello spazio per ginocchia e piedi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8.3.2.5 Spazio per i piedi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8.3.2.6 Spazio per le ginocchia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8.3.3.1 Accesso laterale in alto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8.3.3.2 Accesso laterale in basso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8.3.3.3.1 Accesso laterale con ostacoli (&lt; 255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8.3.3.3.2 Accesso laterale con ostacoli (&lt; 610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8.3.4.1 Cambiamento di livello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8.3.4.2 Superficie libera o area operativa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8.3.4.3.2 Avvicinamento frontale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8.3.4.3.3 Avvicinamento laterale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8.3.5 Visibilità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8.3.6 Istruzioni per l’installazione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8.4 Parti azionabili meccanicamente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8.4.1 Tasti numerici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8.4.2.1 Metodi di funzionamento delle parti meccaniche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8.4.2.2 Forza di funzionamento delle parti meccaniche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8.4.3 Chiavi, biglietti e carte tariffarie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8.5 Indicazione tattile della modalità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</w:pPr>
          </w:p>
        </w:tc>
      </w:tr>
    </w:tbl>
    <w:p w:rsidR="009A7E93" w:rsidRDefault="009A7E93">
      <w:pPr>
        <w:pStyle w:val="Titolo3"/>
        <w:jc w:val="left"/>
      </w:pPr>
      <w:bookmarkStart w:id="25" w:name="_heading=h.dd6cdbllom3q" w:colFirst="0" w:colLast="0"/>
      <w:bookmarkEnd w:id="25"/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26" w:name="_heading=h.7krquh2x2zdg" w:colFirst="0" w:colLast="0"/>
      <w:bookmarkEnd w:id="26"/>
      <w:r>
        <w:rPr>
          <w:color w:val="0069FB"/>
          <w:sz w:val="40"/>
          <w:szCs w:val="40"/>
        </w:rPr>
        <w:t>Capitolo 9: Web (si applica anche a 10, 11 e 12)</w:t>
      </w:r>
    </w:p>
    <w:p w:rsidR="009A7E93" w:rsidRDefault="001F407D">
      <w:pPr>
        <w:pStyle w:val="Titolo3"/>
        <w:keepLines w:val="0"/>
      </w:pPr>
      <w:bookmarkStart w:id="27" w:name="_heading=h.4nwty0c7snza" w:colFirst="0" w:colLast="0"/>
      <w:bookmarkEnd w:id="27"/>
      <w:r>
        <w:t>Corrispondente a WCAG 2.2 Livello A</w:t>
      </w:r>
    </w:p>
    <w:p w:rsidR="009A7E93" w:rsidRDefault="009A7E9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right="0"/>
      </w:pPr>
    </w:p>
    <w:tbl>
      <w:tblPr>
        <w:tblStyle w:val="ad"/>
        <w:tblW w:w="9028" w:type="dxa"/>
        <w:tblInd w:w="0" w:type="dxa"/>
        <w:tblBorders>
          <w:top w:val="single" w:sz="8" w:space="0" w:color="BDC0BF"/>
          <w:left w:val="single" w:sz="8" w:space="0" w:color="BDC0BF"/>
          <w:bottom w:val="single" w:sz="8" w:space="0" w:color="BDC0BF"/>
          <w:right w:val="single" w:sz="8" w:space="0" w:color="BDC0BF"/>
          <w:insideH w:val="single" w:sz="8" w:space="0" w:color="BDC0BF"/>
          <w:insideV w:val="single" w:sz="8" w:space="0" w:color="BDC0BF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3009"/>
        <w:gridCol w:w="3009"/>
      </w:tblGrid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Criteri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Livelli di conformità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Annotazioni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1.1.1 Contenuti non testuali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Non tutti i contenuti non testuali presentati all’utente hanno un’alternativa testuale che svolga la stessa funzione.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1.2.1 Solo audio e solo video (preregistrati)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1.2.2 Sottotitoli (preregistrati)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Alcuni contenuti audio preregistrati sono privi di sottotitoli sincronizzati;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 xml:space="preserve">1.2.3 </w:t>
            </w:r>
            <w:proofErr w:type="spellStart"/>
            <w:r>
              <w:t>Audiodescrizione</w:t>
            </w:r>
            <w:proofErr w:type="spellEnd"/>
            <w:r>
              <w:t> o tipo di media alternativo (preregistrato)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1.3.1 Informazioni e correlazioni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In alcuni casi, informazioni, struttura o correlazioni trasmesse dalla presentazione delle pagine, non possono essere determinate programmaticamente (o non sono disponibili tramite testo);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1.3.2 Sequenza significativa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1.3.3 Caratteristiche senso</w:t>
            </w:r>
            <w:r>
              <w:lastRenderedPageBreak/>
              <w:t>riali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1.4.1 Uso del colore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1.4.2 Controllo del sonoro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2.1.1 Tastiera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Alcune funzionalità non possono essere utilizzabili tramite tastiera (o interfaccia con input analogo);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2.1.2 Nessun impedimento all'uso della tastiera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2.1.4 Tasti di scelta rapida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2.2.1 Regolazione tempi di esecuzione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2.2.2 Pausa, Stop, Nascondi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Alcune animazioni, lampeggiamenti, scorrimenti o auto-aggiornamenti di informazioni avviati automaticamente, con durata superiore ai cinque secondi o presentate in parallelo con altri contenuti, non sono presenti meccanismi per interromperlo o per nasconderli;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2.3.1 Tre lampeggiamenti o inferiore alla soglia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2.4.1 Salto di blocchi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Manca un meccanismo per saltare i blocchi di contenuto che si ripetono su più sezioni;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2.4.2 Titolazione della pag</w:t>
            </w:r>
            <w:r>
              <w:lastRenderedPageBreak/>
              <w:t>ina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2.4.3 Ordine del focus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2.4.4 Scopo del collegamento (nel contesto)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Lo scopo di alcuni collegamenti non può essere determinato dal testo del collegamento oppure dal testo del collegamento insieme a dei contenuti adiacenti;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2.5.1 Movimenti del puntatore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2.5.2 Cancellazione delle azioni del puntatore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2.5.3 Etichetta nel nome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2.5.4 Azionamento da movimento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3.1.1 Lingua della pagina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3.2.1 Al Focus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3.2.2 All’input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3.2.6 Aiuto coerente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3.3.1 Identificazione di errori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3.3.2 Etichette o istruzioni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3.3.7 Inserimento ridondante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4.1.1 Analisi sintattica (</w:t>
            </w:r>
            <w:proofErr w:type="spellStart"/>
            <w:r>
              <w:t>parsing</w:t>
            </w:r>
            <w:proofErr w:type="spellEnd"/>
            <w:r>
              <w:t>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4.1.2 Nome, ruolo, valore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 xml:space="preserve">In alcuni casi i componenti dell'interfaccia utente (tra </w:t>
            </w:r>
            <w:r>
              <w:lastRenderedPageBreak/>
              <w:t xml:space="preserve">cui: elementi di un modulo, collegamenti e componenti generati da script…), nome, ruolo, stati, proprietà e valori non sono corretti o impostati o non è avvisato l'utente e le sue tecnologie </w:t>
            </w:r>
            <w:proofErr w:type="spellStart"/>
            <w:r>
              <w:t>assistive</w:t>
            </w:r>
            <w:proofErr w:type="spellEnd"/>
            <w:r>
              <w:t xml:space="preserve"> quando questi cambiano;</w:t>
            </w:r>
          </w:p>
        </w:tc>
      </w:tr>
    </w:tbl>
    <w:p w:rsidR="009A7E93" w:rsidRDefault="009A7E93">
      <w:pPr>
        <w:pStyle w:val="Titolo3"/>
        <w:rPr>
          <w:b w:val="0"/>
          <w:bCs w:val="0"/>
        </w:rPr>
      </w:pPr>
      <w:bookmarkStart w:id="28" w:name="_heading=h.i2pq2y5y4m8h" w:colFirst="0" w:colLast="0"/>
      <w:bookmarkEnd w:id="28"/>
    </w:p>
    <w:p w:rsidR="009A7E93" w:rsidRDefault="009A7E93">
      <w:pPr>
        <w:ind w:left="0" w:right="0"/>
        <w:rPr>
          <w:color w:val="FFFFFF"/>
        </w:rPr>
      </w:pPr>
    </w:p>
    <w:p w:rsidR="009A7E93" w:rsidRDefault="001F407D">
      <w:pPr>
        <w:pStyle w:val="Titolo3"/>
        <w:keepLines w:val="0"/>
      </w:pPr>
      <w:bookmarkStart w:id="29" w:name="_heading=h.ls8gujhwhxim" w:colFirst="0" w:colLast="0"/>
      <w:bookmarkEnd w:id="29"/>
      <w:r>
        <w:t>Corrispondente a WCAG 2.2 Livello AA</w:t>
      </w:r>
    </w:p>
    <w:p w:rsidR="009A7E93" w:rsidRDefault="009A7E9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right="0"/>
      </w:pPr>
    </w:p>
    <w:tbl>
      <w:tblPr>
        <w:tblStyle w:val="ae"/>
        <w:tblW w:w="9028" w:type="dxa"/>
        <w:tblInd w:w="0" w:type="dxa"/>
        <w:tblBorders>
          <w:top w:val="single" w:sz="8" w:space="0" w:color="BDC0BF"/>
          <w:left w:val="single" w:sz="8" w:space="0" w:color="BDC0BF"/>
          <w:bottom w:val="single" w:sz="8" w:space="0" w:color="BDC0BF"/>
          <w:right w:val="single" w:sz="8" w:space="0" w:color="BDC0BF"/>
          <w:insideH w:val="single" w:sz="8" w:space="0" w:color="BDC0BF"/>
          <w:insideV w:val="single" w:sz="8" w:space="0" w:color="BDC0BF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3009"/>
        <w:gridCol w:w="3009"/>
      </w:tblGrid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Criteri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Livelli di conformità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Annotazioni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1.2.5 </w:t>
            </w:r>
            <w:proofErr w:type="spellStart"/>
            <w:r>
              <w:t>Audiodescrizione</w:t>
            </w:r>
            <w:proofErr w:type="spellEnd"/>
            <w:r>
              <w:t> (preregistrata)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Per alcuni contenuti video preregistrati non viene fornita l'audio descrizione;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1.3.4 Orientamento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1.3.5 Identificare lo scopo degli input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1.4.3 Contrasto minimo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La rappresentazione visiva del testo e di immagini contenenti testo non ha sempre il rapporto minimo di contrasto richiesto, salvo eccezioni previste della normativa (Es. i logotipi);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1.4.4 Ridimensionamento del testo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1.4.5 Immagini di testo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1.4.10 Ricalcolo del flusso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1.4.11 Contrasto in contenuti non testuali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1.4.12 Spaziatura del testo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1.4.13 Contenuto con </w:t>
            </w:r>
            <w:proofErr w:type="spellStart"/>
            <w:r>
              <w:t>Hover</w:t>
            </w:r>
            <w:proofErr w:type="spellEnd"/>
            <w:r>
              <w:t> o Focus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2.4.5 Differenti modalità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2.4.6 Intestazioni ed etichette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Intestazioni e/o etichette non chiariscono sufficientemente contenuti o funzionalità;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2.4.7 Focus visibile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 alcuni elementi interattivi non è visibile l'indicatore del focus;</w:t>
            </w: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2.4.11 Focus non nascosto (minimo)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2.5.7 Movimenti di trascinamento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2.5.8 Dimensione dell'obiettivo (minimo)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3.1.2 Parti in lingua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3.2.3 Navigazione coerente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3.2.4 Identificazione coerente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3.3.3 Suggerimenti per gli errori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3.3.4 Prevenzione degli errori (legali, finanziari, dati)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3.3.8 Autenticazione accessibile (minimo)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9A7E9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4.1.3 Messaggi di stato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</w:tbl>
    <w:p w:rsidR="009A7E93" w:rsidRDefault="009A7E93">
      <w:pPr>
        <w:pStyle w:val="Titolo3"/>
      </w:pPr>
      <w:bookmarkStart w:id="30" w:name="_heading=h.2lh4kemt5bq4" w:colFirst="0" w:colLast="0"/>
      <w:bookmarkEnd w:id="30"/>
    </w:p>
    <w:p w:rsidR="009A7E93" w:rsidRDefault="009A7E93">
      <w:pPr>
        <w:ind w:left="0" w:right="0"/>
      </w:pPr>
    </w:p>
    <w:p w:rsidR="009A7E93" w:rsidRDefault="001F407D">
      <w:pPr>
        <w:pStyle w:val="Titolo2"/>
        <w:keepNext w:val="0"/>
        <w:keepLines w:val="0"/>
        <w:spacing w:before="240" w:after="60"/>
        <w:rPr>
          <w:color w:val="FFFFFF"/>
          <w:sz w:val="40"/>
          <w:szCs w:val="40"/>
        </w:rPr>
      </w:pPr>
      <w:bookmarkStart w:id="31" w:name="_heading=h.sda0pih6di9x" w:colFirst="0" w:colLast="0"/>
      <w:bookmarkEnd w:id="31"/>
      <w:r>
        <w:rPr>
          <w:color w:val="0069FB"/>
          <w:sz w:val="40"/>
          <w:szCs w:val="40"/>
        </w:rPr>
        <w:t>Capitolo 10: Documenti non web</w:t>
      </w:r>
    </w:p>
    <w:tbl>
      <w:tblPr>
        <w:tblStyle w:val="af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9A7E93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10.0 Generalità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Dal 10.1.1.1 al 10.4.1.3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10.5 Posizionamento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10.6 Temporizzazione dell’</w:t>
            </w:r>
            <w:proofErr w:type="spellStart"/>
            <w:r>
              <w:rPr>
                <w:color w:val="000000"/>
                <w:highlight w:val="white"/>
              </w:rPr>
              <w:t>audiodescrizione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</w:tbl>
    <w:p w:rsidR="009A7E93" w:rsidRDefault="001F407D">
      <w:pPr>
        <w:ind w:left="0" w:right="0"/>
      </w:pPr>
      <w:r>
        <w:br w:type="page"/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32" w:name="_heading=h.j0k1ozuxbv8j" w:colFirst="0" w:colLast="0"/>
      <w:bookmarkEnd w:id="32"/>
      <w:r>
        <w:rPr>
          <w:color w:val="0069FB"/>
          <w:sz w:val="40"/>
          <w:szCs w:val="40"/>
        </w:rPr>
        <w:lastRenderedPageBreak/>
        <w:t>Capitolo 11: Software</w:t>
      </w:r>
    </w:p>
    <w:p w:rsidR="009A7E93" w:rsidRDefault="009A7E93">
      <w:pPr>
        <w:ind w:left="0" w:right="0"/>
        <w:rPr>
          <w:color w:val="FFFFFF"/>
        </w:rPr>
      </w:pPr>
    </w:p>
    <w:tbl>
      <w:tblPr>
        <w:tblStyle w:val="af0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9A7E93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11.0 Generalità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Dal 11.1.1.1 al 11.4.1.3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 xml:space="preserve">11.5 Interoperabilità con tecnologia </w:t>
            </w:r>
            <w:proofErr w:type="spellStart"/>
            <w:r>
              <w:rPr>
                <w:b/>
                <w:bCs/>
                <w:i/>
                <w:iCs/>
                <w:color w:val="000000"/>
                <w:highlight w:val="white"/>
              </w:rPr>
              <w:t>assistiva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11.5.1 Funzionalità chiusa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11.5.2 Servizi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 Supporto del servizio di accessibilità della piattaforma per il software che fornisce</w:t>
            </w:r>
          </w:p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un'interfaccia utente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da 11.5.2.5 a 11.5.2.17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da 11.5.2.5 a 11.5.2.17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11.5.2.2 Supporto del servizio di accessibilità della piattaforma per le tecnologie </w:t>
            </w:r>
            <w:proofErr w:type="spellStart"/>
            <w:r>
              <w:rPr>
                <w:color w:val="000000"/>
                <w:highlight w:val="white"/>
              </w:rPr>
              <w:t>assistive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da 11.5.2.5 a 11.5.2.17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da 11.5.2.5 a 11.5.2.17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11.5.2.3 Uso dei servizi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da 11.5.2.5 a 11.5.2.17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da 11.5.2.5 a 11.5.2.17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11.5.2.4 Tecnologia </w:t>
            </w:r>
            <w:proofErr w:type="spellStart"/>
            <w:r>
              <w:rPr>
                <w:color w:val="000000"/>
                <w:highlight w:val="white"/>
              </w:rPr>
              <w:t>assistiva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11.5.2.5 Informazioni sull'oggetto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1.5.2.6 Riga, colonna e intestazioni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11.5.2.7 Valori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11.5.2.8 Relazioni etichetta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11.5.2.9 Relazioni genitore-figlio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11.5.2.10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11.5.2.11 Elenco delle azioni disponibili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11.5.2.12 Esecuzione di azioni disponibili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11.5.2.13 Tracciamento degli attributi di focus e selezione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11.5.2.14 Modifica degli attributi di focus e selezione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11.5.2.15 Notifica delle modifiche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11.5.2.16 Modifiche di stati e proprietà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11.5.2.17 Modifiche di valori e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11.6 Documentazione dell’utilizzo dell’accessibilità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11.6.1 Controllo dell'utente delle funzionalità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11.6.2 Nessuna interruzione delle funzionalità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11.7 Preferenze utente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11.8 Strumenti di sviluppo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trHeight w:val="82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11.8.1 Tecnologia del contenuto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11.8.2 Creazione di contenuto accessibile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(Se il software non è uno strumento di sviluppo, inserire “Non applicabile”)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 xml:space="preserve">11.8.3 Conservazione nelle trasformazioni delle informazioni </w:t>
            </w:r>
            <w:r>
              <w:rPr>
                <w:color w:val="000000"/>
              </w:rPr>
              <w:lastRenderedPageBreak/>
              <w:t>sull’accessibilità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11.8.4 Suggerimenti di riparazione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11.8.5 Modelli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</w:tbl>
    <w:p w:rsidR="009A7E93" w:rsidRDefault="001F407D">
      <w:pPr>
        <w:pStyle w:val="Titolo2"/>
        <w:jc w:val="left"/>
      </w:pPr>
      <w:bookmarkStart w:id="33" w:name="_heading=h.x0iutgk8ic2r" w:colFirst="0" w:colLast="0"/>
      <w:bookmarkEnd w:id="33"/>
      <w:r>
        <w:br w:type="page"/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34" w:name="_heading=h.j8qcrq669p8d" w:colFirst="0" w:colLast="0"/>
      <w:bookmarkEnd w:id="34"/>
      <w:r>
        <w:rPr>
          <w:color w:val="0069FB"/>
          <w:sz w:val="40"/>
          <w:szCs w:val="40"/>
        </w:rPr>
        <w:lastRenderedPageBreak/>
        <w:t>Capitolo 12: Documentazione e servizi di supporto</w:t>
      </w:r>
    </w:p>
    <w:p w:rsidR="009A7E93" w:rsidRDefault="009A7E93">
      <w:pPr>
        <w:ind w:left="0" w:right="0"/>
        <w:rPr>
          <w:color w:val="FFFFFF"/>
        </w:rPr>
      </w:pPr>
    </w:p>
    <w:tbl>
      <w:tblPr>
        <w:tblStyle w:val="af1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9A7E93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12.1 Documentazione del prodotto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12.1.1 Caratteristiche di accessibilità e compatibilità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12.1.2 Documentazione accessibile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12.2 Servizi di supporto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12.2.2 Informazioni sulle caratteristiche di accessibilità e compatibilità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12.2.3 Comunicazione effettiva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12.2.4 Documentazione accessibile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</w:tbl>
    <w:p w:rsidR="009A7E93" w:rsidRDefault="009A7E93">
      <w:pPr>
        <w:ind w:left="0" w:right="0"/>
      </w:pPr>
    </w:p>
    <w:p w:rsidR="009A7E93" w:rsidRDefault="001F407D">
      <w:pPr>
        <w:pStyle w:val="Titolo2"/>
      </w:pPr>
      <w:bookmarkStart w:id="35" w:name="_heading=h.s7sibbodhtt6" w:colFirst="0" w:colLast="0"/>
      <w:bookmarkEnd w:id="35"/>
      <w:r>
        <w:br w:type="page"/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36" w:name="_heading=h.yjllwfvmhrqa" w:colFirst="0" w:colLast="0"/>
      <w:bookmarkEnd w:id="36"/>
      <w:r>
        <w:rPr>
          <w:color w:val="0069FB"/>
          <w:sz w:val="40"/>
          <w:szCs w:val="40"/>
        </w:rPr>
        <w:lastRenderedPageBreak/>
        <w:t>Capitolo 13: ICT che fornisce ritrasmissione o accesso al servizio di</w:t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37" w:name="_heading=h.a6qir4mhacnm" w:colFirst="0" w:colLast="0"/>
      <w:bookmarkEnd w:id="37"/>
      <w:r>
        <w:rPr>
          <w:color w:val="0069FB"/>
          <w:sz w:val="40"/>
          <w:szCs w:val="40"/>
        </w:rPr>
        <w:t>emergenza</w:t>
      </w:r>
    </w:p>
    <w:p w:rsidR="009A7E93" w:rsidRDefault="009A7E93">
      <w:pPr>
        <w:ind w:left="0" w:right="0"/>
        <w:rPr>
          <w:color w:val="FFFFFF"/>
        </w:rPr>
      </w:pPr>
    </w:p>
    <w:tbl>
      <w:tblPr>
        <w:tblStyle w:val="af2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9A7E93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13.1 Requisiti dei servizi di ritrasmissione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13.1.2 Servizi di ritrasmissione di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13.1.3 Servizi di ritrasmissione di segni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13.1.4 Servizi di ritrasmissione della lettura labiale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13.1.5 Servizi di telefonia con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13.1.6 Servizi di sintesi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13.2 Accesso ai servizi di ritrasmissione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9A7E93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13.3 Accesso ai servizi di emergenza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1F407D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7E93" w:rsidRDefault="009A7E93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</w:tbl>
    <w:p w:rsidR="009A7E93" w:rsidRDefault="009A7E93">
      <w:pPr>
        <w:ind w:left="0" w:right="0"/>
      </w:pPr>
    </w:p>
    <w:p w:rsidR="009A7E93" w:rsidRDefault="001F407D">
      <w:pPr>
        <w:pStyle w:val="Titolo2"/>
        <w:rPr>
          <w:color w:val="136EF8"/>
          <w:sz w:val="64"/>
          <w:szCs w:val="64"/>
        </w:rPr>
      </w:pPr>
      <w:bookmarkStart w:id="38" w:name="_heading=h.qmg2rxi5m0x2" w:colFirst="0" w:colLast="0"/>
      <w:bookmarkEnd w:id="38"/>
      <w:r>
        <w:br w:type="page"/>
      </w:r>
    </w:p>
    <w:p w:rsidR="009A7E93" w:rsidRDefault="001F407D">
      <w:pPr>
        <w:pStyle w:val="Titolo1"/>
        <w:keepNext w:val="0"/>
        <w:keepLines w:val="0"/>
        <w:shd w:val="clear" w:color="auto" w:fill="auto"/>
        <w:spacing w:after="200" w:line="360" w:lineRule="auto"/>
        <w:ind w:left="0" w:right="0"/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</w:pPr>
      <w:bookmarkStart w:id="39" w:name="_heading=h.fm43n6y09w1b" w:colFirst="0" w:colLast="0"/>
      <w:bookmarkEnd w:id="39"/>
      <w:r>
        <w:rPr>
          <w:rFonts w:ascii="Atkinson Hyperlegible" w:eastAsia="Atkinson Hyperlegible" w:hAnsi="Atkinson Hyperlegible" w:cs="Atkinson Hyperlegible"/>
          <w:color w:val="000000"/>
          <w:sz w:val="50"/>
          <w:szCs w:val="50"/>
        </w:rPr>
        <w:lastRenderedPageBreak/>
        <w:t>Accessibilità WEB</w:t>
      </w:r>
    </w:p>
    <w:p w:rsidR="009A7E93" w:rsidRDefault="001F407D">
      <w:pPr>
        <w:widowControl w:val="0"/>
        <w:ind w:left="0" w:right="0"/>
        <w:rPr>
          <w:color w:val="434343"/>
        </w:rPr>
      </w:pPr>
      <w:r>
        <w:rPr>
          <w:color w:val="434343"/>
        </w:rPr>
        <w:t>La disabilità è definita come: qualsiasi limitazione dell’attività o restrizione della partecipazione nella società, vissuta da una persona a seguito di un’alterazione sostanziale, duratura o definitiva di una o più funzioni fisiche, sensoriali, mentali, cognitive o psichiche, di una disabilità multipla o di una condizione di salute invalidante.</w:t>
      </w:r>
    </w:p>
    <w:p w:rsidR="009A7E93" w:rsidRDefault="009A7E93">
      <w:pPr>
        <w:widowControl w:val="0"/>
        <w:ind w:left="0" w:right="0"/>
        <w:rPr>
          <w:color w:val="434343"/>
        </w:rPr>
      </w:pPr>
    </w:p>
    <w:p w:rsidR="009A7E93" w:rsidRDefault="001F407D">
      <w:pPr>
        <w:widowControl w:val="0"/>
        <w:ind w:left="0" w:right="0"/>
        <w:rPr>
          <w:color w:val="434343"/>
        </w:rPr>
      </w:pPr>
      <w:r>
        <w:rPr>
          <w:color w:val="434343"/>
        </w:rPr>
        <w:t>L’accessibilità web consiste nel rendere i servizi di comunicazione pubblica online accessibili alle persone con disabilità ed è basata su quattro principi fondamentali:</w:t>
      </w:r>
    </w:p>
    <w:p w:rsidR="009A7E93" w:rsidRDefault="009A7E93">
      <w:pPr>
        <w:widowControl w:val="0"/>
        <w:ind w:left="0" w:right="0"/>
        <w:rPr>
          <w:color w:val="434343"/>
        </w:rPr>
      </w:pPr>
    </w:p>
    <w:p w:rsidR="009A7E93" w:rsidRDefault="001F407D">
      <w:pPr>
        <w:widowControl w:val="0"/>
        <w:ind w:left="0" w:right="0"/>
        <w:rPr>
          <w:color w:val="434343"/>
        </w:rPr>
      </w:pPr>
      <w:r>
        <w:rPr>
          <w:b/>
          <w:bCs/>
          <w:color w:val="434343"/>
        </w:rPr>
        <w:t xml:space="preserve">Percepibile: </w:t>
      </w:r>
      <w:r>
        <w:rPr>
          <w:color w:val="434343"/>
        </w:rPr>
        <w:t>le informazioni e i componenti dell’interfaccia utente devono essere presentati all’utente in modo tale da poter essere percepiti. Ad esempio, fornendo equivalenti testuali per tutti i contenuti non testuali che possano poi essere presentati in altre forme in base alle esigenze dell’utente: caratteri di grandi dimensioni, braille, sintesi vocale, simboli o linguaggio semplificato.</w:t>
      </w:r>
    </w:p>
    <w:p w:rsidR="009A7E93" w:rsidRDefault="009A7E93">
      <w:pPr>
        <w:widowControl w:val="0"/>
        <w:ind w:left="0" w:right="0"/>
        <w:rPr>
          <w:color w:val="434343"/>
        </w:rPr>
      </w:pPr>
    </w:p>
    <w:p w:rsidR="009A7E93" w:rsidRDefault="001F407D">
      <w:pPr>
        <w:widowControl w:val="0"/>
        <w:ind w:left="0" w:right="0"/>
        <w:rPr>
          <w:color w:val="434343"/>
        </w:rPr>
      </w:pPr>
      <w:r>
        <w:rPr>
          <w:b/>
          <w:bCs/>
          <w:color w:val="434343"/>
        </w:rPr>
        <w:t xml:space="preserve">Utilizzabile: </w:t>
      </w:r>
      <w:r>
        <w:rPr>
          <w:color w:val="434343"/>
        </w:rPr>
        <w:t>i componenti dell’interfaccia utente e della navigazione devono poter essere utilizzati. Ad esempio, rendendo tutte le funzionalità disponibili tramite tastiera</w:t>
      </w:r>
    </w:p>
    <w:p w:rsidR="009A7E93" w:rsidRDefault="009A7E93">
      <w:pPr>
        <w:widowControl w:val="0"/>
        <w:ind w:left="0" w:right="0"/>
        <w:rPr>
          <w:color w:val="434343"/>
        </w:rPr>
      </w:pPr>
    </w:p>
    <w:p w:rsidR="009A7E93" w:rsidRDefault="001F407D">
      <w:pPr>
        <w:widowControl w:val="0"/>
        <w:ind w:left="0" w:right="0"/>
        <w:rPr>
          <w:color w:val="434343"/>
        </w:rPr>
      </w:pPr>
      <w:r>
        <w:rPr>
          <w:b/>
          <w:bCs/>
          <w:color w:val="434343"/>
        </w:rPr>
        <w:t xml:space="preserve">Comprensibile: </w:t>
      </w:r>
      <w:r>
        <w:rPr>
          <w:color w:val="434343"/>
        </w:rPr>
        <w:t>le informazioni e l’utilizzo dell’interfaccia utente devono essere comprensibili. Il contenuto testuale deve essere reso leggibile e la navigazione deve essere coerente.</w:t>
      </w:r>
    </w:p>
    <w:p w:rsidR="009A7E93" w:rsidRDefault="009A7E93">
      <w:pPr>
        <w:widowControl w:val="0"/>
        <w:ind w:left="0" w:right="0"/>
        <w:rPr>
          <w:color w:val="434343"/>
        </w:rPr>
      </w:pPr>
    </w:p>
    <w:p w:rsidR="009A7E93" w:rsidRDefault="001F407D">
      <w:pPr>
        <w:widowControl w:val="0"/>
        <w:ind w:left="0" w:right="0"/>
        <w:rPr>
          <w:color w:val="434343"/>
        </w:rPr>
      </w:pPr>
      <w:r>
        <w:rPr>
          <w:b/>
          <w:bCs/>
          <w:color w:val="434343"/>
        </w:rPr>
        <w:t xml:space="preserve">Robusto: </w:t>
      </w:r>
      <w:r>
        <w:rPr>
          <w:color w:val="434343"/>
        </w:rPr>
        <w:t xml:space="preserve">il contenuto deve essere sufficientemente robusto da poter essere interpretato in modo affidabile da una vasta gamma di </w:t>
      </w:r>
      <w:proofErr w:type="spellStart"/>
      <w:r>
        <w:rPr>
          <w:color w:val="434343"/>
        </w:rPr>
        <w:t>user</w:t>
      </w:r>
      <w:proofErr w:type="spellEnd"/>
      <w:r>
        <w:rPr>
          <w:color w:val="434343"/>
        </w:rPr>
        <w:t xml:space="preserve"> agent, comprese le tecnologie </w:t>
      </w:r>
      <w:proofErr w:type="spellStart"/>
      <w:r>
        <w:rPr>
          <w:color w:val="434343"/>
        </w:rPr>
        <w:t>assistive</w:t>
      </w:r>
      <w:proofErr w:type="spellEnd"/>
      <w:r>
        <w:rPr>
          <w:color w:val="434343"/>
        </w:rPr>
        <w:t>.</w:t>
      </w:r>
      <w:r>
        <w:br w:type="page"/>
      </w: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40" w:name="_heading=h.8o53cxzbhn9f" w:colFirst="0" w:colLast="0"/>
      <w:bookmarkEnd w:id="40"/>
      <w:r>
        <w:rPr>
          <w:color w:val="0069FB"/>
          <w:sz w:val="40"/>
          <w:szCs w:val="40"/>
        </w:rPr>
        <w:lastRenderedPageBreak/>
        <w:t>Ambienti di test</w:t>
      </w:r>
    </w:p>
    <w:p w:rsidR="009A7E93" w:rsidRDefault="001F407D">
      <w:pPr>
        <w:pStyle w:val="Titolo3"/>
        <w:keepNext w:val="0"/>
        <w:keepLines w:val="0"/>
      </w:pPr>
      <w:bookmarkStart w:id="41" w:name="_heading=h.mxxhf0n9oclt" w:colFirst="0" w:colLast="0"/>
      <w:bookmarkEnd w:id="41"/>
      <w:r>
        <w:t>Sistemi operativi</w:t>
      </w:r>
    </w:p>
    <w:p w:rsidR="009A7E93" w:rsidRDefault="001F407D">
      <w:pPr>
        <w:numPr>
          <w:ilvl w:val="0"/>
          <w:numId w:val="1"/>
        </w:numPr>
        <w:spacing w:before="200"/>
        <w:ind w:right="0"/>
        <w:rPr>
          <w:color w:val="353744"/>
        </w:rPr>
      </w:pPr>
      <w:r>
        <w:rPr>
          <w:color w:val="353744"/>
        </w:rPr>
        <w:t>Apple Mac Os X (ultima versione)</w:t>
      </w:r>
    </w:p>
    <w:p w:rsidR="009A7E93" w:rsidRDefault="001F407D">
      <w:pPr>
        <w:numPr>
          <w:ilvl w:val="0"/>
          <w:numId w:val="1"/>
        </w:numPr>
        <w:ind w:right="0"/>
        <w:rPr>
          <w:color w:val="353744"/>
        </w:rPr>
      </w:pPr>
      <w:r>
        <w:rPr>
          <w:color w:val="353744"/>
        </w:rPr>
        <w:t>Microsoft Windows (ultima versione)</w:t>
      </w:r>
    </w:p>
    <w:p w:rsidR="009A7E93" w:rsidRDefault="001F407D">
      <w:pPr>
        <w:numPr>
          <w:ilvl w:val="0"/>
          <w:numId w:val="1"/>
        </w:numPr>
        <w:ind w:right="0"/>
        <w:rPr>
          <w:color w:val="353744"/>
        </w:rPr>
      </w:pPr>
      <w:r>
        <w:rPr>
          <w:color w:val="353744"/>
        </w:rPr>
        <w:t xml:space="preserve">Apple </w:t>
      </w:r>
      <w:proofErr w:type="spellStart"/>
      <w:r>
        <w:rPr>
          <w:color w:val="353744"/>
        </w:rPr>
        <w:t>Ios</w:t>
      </w:r>
      <w:proofErr w:type="spellEnd"/>
      <w:r>
        <w:rPr>
          <w:color w:val="353744"/>
        </w:rPr>
        <w:t xml:space="preserve"> (ultima versione)</w:t>
      </w:r>
    </w:p>
    <w:p w:rsidR="009A7E93" w:rsidRDefault="001F407D">
      <w:pPr>
        <w:numPr>
          <w:ilvl w:val="0"/>
          <w:numId w:val="1"/>
        </w:numPr>
        <w:ind w:right="0"/>
        <w:rPr>
          <w:color w:val="353744"/>
        </w:rPr>
      </w:pPr>
      <w:r>
        <w:rPr>
          <w:color w:val="353744"/>
        </w:rPr>
        <w:t xml:space="preserve">Google </w:t>
      </w:r>
      <w:proofErr w:type="spellStart"/>
      <w:r>
        <w:rPr>
          <w:color w:val="353744"/>
        </w:rPr>
        <w:t>Android</w:t>
      </w:r>
      <w:proofErr w:type="spellEnd"/>
      <w:r>
        <w:rPr>
          <w:color w:val="353744"/>
        </w:rPr>
        <w:t xml:space="preserve"> (ultima versione)</w:t>
      </w:r>
    </w:p>
    <w:p w:rsidR="009A7E93" w:rsidRDefault="001F407D">
      <w:pPr>
        <w:spacing w:before="200"/>
        <w:ind w:left="0" w:right="0"/>
        <w:rPr>
          <w:b/>
          <w:bCs/>
          <w:color w:val="353744"/>
          <w:sz w:val="26"/>
          <w:szCs w:val="26"/>
        </w:rPr>
      </w:pPr>
      <w:r>
        <w:rPr>
          <w:i/>
          <w:iCs/>
          <w:color w:val="353744"/>
        </w:rPr>
        <w:t>Non abbiamo utilizzato Linux in quanto attualmente è molto poco diffuso tra gli utenti con disabilità.</w:t>
      </w:r>
    </w:p>
    <w:p w:rsidR="009A7E93" w:rsidRDefault="001F407D">
      <w:pPr>
        <w:pStyle w:val="Titolo3"/>
        <w:keepNext w:val="0"/>
        <w:keepLines w:val="0"/>
      </w:pPr>
      <w:bookmarkStart w:id="42" w:name="_heading=h.oucdi44mq7bz" w:colFirst="0" w:colLast="0"/>
      <w:bookmarkEnd w:id="42"/>
      <w:r>
        <w:t>Browser e software utente</w:t>
      </w:r>
    </w:p>
    <w:p w:rsidR="009A7E93" w:rsidRDefault="001F407D">
      <w:pPr>
        <w:spacing w:before="200"/>
        <w:ind w:left="0" w:right="0"/>
        <w:rPr>
          <w:color w:val="353744"/>
        </w:rPr>
      </w:pPr>
      <w:r>
        <w:rPr>
          <w:color w:val="353744"/>
        </w:rPr>
        <w:t>Nelle ultime versioni disponibili sui diversi sistemi operativi:</w:t>
      </w:r>
    </w:p>
    <w:p w:rsidR="009A7E93" w:rsidRDefault="001F407D">
      <w:pPr>
        <w:numPr>
          <w:ilvl w:val="0"/>
          <w:numId w:val="9"/>
        </w:numPr>
        <w:spacing w:before="200"/>
        <w:ind w:right="0"/>
        <w:rPr>
          <w:color w:val="353744"/>
        </w:rPr>
      </w:pPr>
      <w:r>
        <w:rPr>
          <w:color w:val="353744"/>
        </w:rPr>
        <w:t xml:space="preserve">Google </w:t>
      </w:r>
      <w:proofErr w:type="spellStart"/>
      <w:r>
        <w:rPr>
          <w:color w:val="353744"/>
        </w:rPr>
        <w:t>Chrome</w:t>
      </w:r>
      <w:proofErr w:type="spellEnd"/>
      <w:r>
        <w:rPr>
          <w:color w:val="353744"/>
        </w:rPr>
        <w:t xml:space="preserve"> </w:t>
      </w:r>
    </w:p>
    <w:p w:rsidR="009A7E93" w:rsidRDefault="001F407D">
      <w:pPr>
        <w:numPr>
          <w:ilvl w:val="0"/>
          <w:numId w:val="9"/>
        </w:numPr>
        <w:ind w:right="0"/>
        <w:rPr>
          <w:color w:val="353744"/>
        </w:rPr>
      </w:pPr>
      <w:r>
        <w:rPr>
          <w:color w:val="353744"/>
        </w:rPr>
        <w:t xml:space="preserve">Windows </w:t>
      </w:r>
      <w:proofErr w:type="spellStart"/>
      <w:r>
        <w:rPr>
          <w:color w:val="353744"/>
        </w:rPr>
        <w:t>Edge</w:t>
      </w:r>
      <w:proofErr w:type="spellEnd"/>
    </w:p>
    <w:p w:rsidR="009A7E93" w:rsidRDefault="001F407D">
      <w:pPr>
        <w:numPr>
          <w:ilvl w:val="0"/>
          <w:numId w:val="9"/>
        </w:numPr>
        <w:ind w:right="0"/>
        <w:rPr>
          <w:color w:val="353744"/>
        </w:rPr>
      </w:pPr>
      <w:r>
        <w:rPr>
          <w:color w:val="353744"/>
        </w:rPr>
        <w:t>Safari</w:t>
      </w:r>
    </w:p>
    <w:p w:rsidR="009A7E93" w:rsidRDefault="001F407D">
      <w:pPr>
        <w:numPr>
          <w:ilvl w:val="0"/>
          <w:numId w:val="9"/>
        </w:numPr>
        <w:ind w:right="0"/>
        <w:rPr>
          <w:color w:val="353744"/>
        </w:rPr>
      </w:pPr>
      <w:r>
        <w:rPr>
          <w:color w:val="353744"/>
        </w:rPr>
        <w:t>Adobe Acrobat Reader / Preview su Mac (solo per PDF)</w:t>
      </w:r>
    </w:p>
    <w:p w:rsidR="009A7E93" w:rsidRDefault="009A7E93">
      <w:pPr>
        <w:spacing w:before="240" w:after="240"/>
        <w:ind w:left="0" w:right="0"/>
        <w:rPr>
          <w:color w:val="353744"/>
        </w:rPr>
      </w:pPr>
    </w:p>
    <w:p w:rsidR="009A7E93" w:rsidRDefault="001F407D">
      <w:pPr>
        <w:pStyle w:val="Titolo3"/>
        <w:keepNext w:val="0"/>
        <w:keepLines w:val="0"/>
      </w:pPr>
      <w:bookmarkStart w:id="43" w:name="_heading=h.b4q8ba3vvcg4" w:colFirst="0" w:colLast="0"/>
      <w:bookmarkEnd w:id="43"/>
      <w:r>
        <w:t xml:space="preserve">Screen </w:t>
      </w:r>
      <w:proofErr w:type="spellStart"/>
      <w:r>
        <w:t>readers</w:t>
      </w:r>
      <w:proofErr w:type="spellEnd"/>
      <w:r>
        <w:t xml:space="preserve"> e tecnologie </w:t>
      </w:r>
      <w:proofErr w:type="spellStart"/>
      <w:r>
        <w:t>assistive</w:t>
      </w:r>
      <w:proofErr w:type="spellEnd"/>
    </w:p>
    <w:p w:rsidR="009A7E93" w:rsidRDefault="001F407D">
      <w:pPr>
        <w:spacing w:before="200"/>
        <w:ind w:left="0" w:right="0"/>
        <w:rPr>
          <w:color w:val="353744"/>
        </w:rPr>
      </w:pPr>
      <w:r>
        <w:rPr>
          <w:color w:val="353744"/>
        </w:rPr>
        <w:t xml:space="preserve">Per ottenere la valutazione più standard possibile, testiamo tutto con la configurazione predefinita delle tecnologie </w:t>
      </w:r>
      <w:proofErr w:type="spellStart"/>
      <w:r>
        <w:rPr>
          <w:color w:val="353744"/>
        </w:rPr>
        <w:t>assistive</w:t>
      </w:r>
      <w:proofErr w:type="spellEnd"/>
      <w:r>
        <w:rPr>
          <w:color w:val="353744"/>
        </w:rPr>
        <w:t>.</w:t>
      </w:r>
    </w:p>
    <w:p w:rsidR="009A7E93" w:rsidRDefault="001F407D">
      <w:pPr>
        <w:spacing w:before="200"/>
        <w:ind w:left="0" w:right="0"/>
        <w:rPr>
          <w:color w:val="353744"/>
        </w:rPr>
      </w:pPr>
      <w:r>
        <w:rPr>
          <w:color w:val="353744"/>
        </w:rPr>
        <w:t>Per rendere la valutazione più realistica, testiamo anche:</w:t>
      </w:r>
    </w:p>
    <w:p w:rsidR="009A7E93" w:rsidRDefault="001F407D">
      <w:pPr>
        <w:numPr>
          <w:ilvl w:val="0"/>
          <w:numId w:val="11"/>
        </w:numPr>
        <w:spacing w:before="200"/>
        <w:ind w:right="0"/>
        <w:rPr>
          <w:color w:val="353744"/>
        </w:rPr>
      </w:pPr>
      <w:r>
        <w:rPr>
          <w:color w:val="353744"/>
        </w:rPr>
        <w:t>Adattamenti grafici presenti nei diversi sistemi (colori, contrasti, sottotitoli, ecc.)</w:t>
      </w:r>
    </w:p>
    <w:p w:rsidR="009A7E93" w:rsidRDefault="001F407D">
      <w:pPr>
        <w:numPr>
          <w:ilvl w:val="0"/>
          <w:numId w:val="11"/>
        </w:numPr>
        <w:ind w:right="0"/>
        <w:rPr>
          <w:color w:val="353744"/>
        </w:rPr>
      </w:pPr>
      <w:r>
        <w:rPr>
          <w:color w:val="353744"/>
        </w:rPr>
        <w:t>Emulazioni del mouse, ingranditori e tastiere a schermo o impostazioni avanzate della tastiera, sempre dei diversi sistemi</w:t>
      </w:r>
    </w:p>
    <w:p w:rsidR="009A7E93" w:rsidRDefault="001F407D">
      <w:pPr>
        <w:numPr>
          <w:ilvl w:val="0"/>
          <w:numId w:val="11"/>
        </w:numPr>
        <w:ind w:right="0"/>
        <w:rPr>
          <w:color w:val="353744"/>
        </w:rPr>
      </w:pPr>
      <w:proofErr w:type="spellStart"/>
      <w:r>
        <w:rPr>
          <w:color w:val="353744"/>
        </w:rPr>
        <w:t>VoiceOver</w:t>
      </w:r>
      <w:proofErr w:type="spellEnd"/>
      <w:r>
        <w:rPr>
          <w:color w:val="353744"/>
        </w:rPr>
        <w:t xml:space="preserve"> – solo su sistemi Apple</w:t>
      </w:r>
    </w:p>
    <w:p w:rsidR="009A7E93" w:rsidRDefault="001F407D">
      <w:pPr>
        <w:numPr>
          <w:ilvl w:val="0"/>
          <w:numId w:val="11"/>
        </w:numPr>
        <w:ind w:right="0"/>
        <w:rPr>
          <w:color w:val="353744"/>
        </w:rPr>
      </w:pPr>
      <w:proofErr w:type="spellStart"/>
      <w:r>
        <w:rPr>
          <w:color w:val="353744"/>
        </w:rPr>
        <w:t>TalkBack</w:t>
      </w:r>
      <w:proofErr w:type="spellEnd"/>
      <w:r>
        <w:rPr>
          <w:color w:val="353744"/>
        </w:rPr>
        <w:t xml:space="preserve"> – solo su </w:t>
      </w:r>
      <w:proofErr w:type="spellStart"/>
      <w:r>
        <w:rPr>
          <w:color w:val="353744"/>
        </w:rPr>
        <w:t>Android</w:t>
      </w:r>
      <w:proofErr w:type="spellEnd"/>
    </w:p>
    <w:p w:rsidR="009A7E93" w:rsidRDefault="001F407D">
      <w:pPr>
        <w:numPr>
          <w:ilvl w:val="0"/>
          <w:numId w:val="11"/>
        </w:numPr>
        <w:ind w:right="0"/>
        <w:rPr>
          <w:color w:val="353744"/>
        </w:rPr>
      </w:pPr>
      <w:r>
        <w:rPr>
          <w:color w:val="353744"/>
        </w:rPr>
        <w:t xml:space="preserve">NVDA (ultima versione) e </w:t>
      </w:r>
      <w:proofErr w:type="spellStart"/>
      <w:r>
        <w:rPr>
          <w:color w:val="353744"/>
        </w:rPr>
        <w:t>Freedom</w:t>
      </w:r>
      <w:proofErr w:type="spellEnd"/>
      <w:r>
        <w:rPr>
          <w:color w:val="353744"/>
        </w:rPr>
        <w:t xml:space="preserve"> </w:t>
      </w:r>
      <w:proofErr w:type="spellStart"/>
      <w:r>
        <w:rPr>
          <w:color w:val="353744"/>
        </w:rPr>
        <w:t>Scientific</w:t>
      </w:r>
      <w:proofErr w:type="spellEnd"/>
      <w:r>
        <w:rPr>
          <w:color w:val="353744"/>
        </w:rPr>
        <w:t xml:space="preserve"> JAWS (penultima versione) – solo su sistemi PC</w:t>
      </w:r>
    </w:p>
    <w:p w:rsidR="009A7E93" w:rsidRDefault="009A7E93">
      <w:pPr>
        <w:widowControl w:val="0"/>
        <w:ind w:left="0" w:right="0"/>
      </w:pPr>
    </w:p>
    <w:p w:rsidR="009A7E93" w:rsidRDefault="001F407D">
      <w:pPr>
        <w:pStyle w:val="Titolo2"/>
        <w:keepNext w:val="0"/>
        <w:keepLines w:val="0"/>
        <w:spacing w:before="240" w:after="60"/>
        <w:rPr>
          <w:color w:val="0069FB"/>
          <w:sz w:val="40"/>
          <w:szCs w:val="40"/>
        </w:rPr>
      </w:pPr>
      <w:bookmarkStart w:id="44" w:name="_heading=h.cax3wrskbh6" w:colFirst="0" w:colLast="0"/>
      <w:bookmarkEnd w:id="44"/>
      <w:r>
        <w:rPr>
          <w:color w:val="0069FB"/>
          <w:sz w:val="40"/>
          <w:szCs w:val="40"/>
        </w:rPr>
        <w:t>Metodologia</w:t>
      </w:r>
    </w:p>
    <w:p w:rsidR="009A7E93" w:rsidRDefault="001F407D">
      <w:pPr>
        <w:pStyle w:val="Titolo3"/>
        <w:keepLines w:val="0"/>
      </w:pPr>
      <w:bookmarkStart w:id="45" w:name="_heading=h.rfgmiqswyf22" w:colFirst="0" w:colLast="0"/>
      <w:bookmarkEnd w:id="45"/>
      <w:r>
        <w:lastRenderedPageBreak/>
        <w:t>Metodologia oggettiva di verifica manuale e semi-automatica</w:t>
      </w:r>
    </w:p>
    <w:p w:rsidR="009A7E93" w:rsidRDefault="001F407D">
      <w:pPr>
        <w:spacing w:before="200"/>
        <w:ind w:left="0" w:right="0"/>
        <w:rPr>
          <w:color w:val="353744"/>
        </w:rPr>
      </w:pPr>
      <w:r>
        <w:rPr>
          <w:color w:val="353744"/>
        </w:rPr>
        <w:t xml:space="preserve">Analizziamo i contenuti con diversi sistemi automatici e semi-automatici e confrontiamo i risultati tra gli strumenti per ottenere la verifica più completa e oggettiva possibile. Lo standard di riferimento, salvo specifiche richieste, è sempre l’ultimo disponibile (WCAG 2.2), così da garantire la conformità in tutti i paesi da cui è possibile accedere al </w:t>
      </w:r>
      <w:proofErr w:type="spellStart"/>
      <w:r>
        <w:rPr>
          <w:color w:val="353744"/>
        </w:rPr>
        <w:t>touchpoint</w:t>
      </w:r>
      <w:proofErr w:type="spellEnd"/>
      <w:r>
        <w:rPr>
          <w:color w:val="353744"/>
        </w:rPr>
        <w:t xml:space="preserve"> (sito, </w:t>
      </w:r>
      <w:proofErr w:type="spellStart"/>
      <w:r>
        <w:rPr>
          <w:color w:val="353744"/>
        </w:rPr>
        <w:t>app</w:t>
      </w:r>
      <w:proofErr w:type="spellEnd"/>
      <w:r>
        <w:rPr>
          <w:color w:val="353744"/>
        </w:rPr>
        <w:t>, ecc.).</w:t>
      </w:r>
    </w:p>
    <w:p w:rsidR="009A7E93" w:rsidRDefault="001F407D">
      <w:pPr>
        <w:spacing w:before="200"/>
        <w:ind w:left="0" w:right="0"/>
        <w:rPr>
          <w:color w:val="353744"/>
        </w:rPr>
      </w:pPr>
      <w:r>
        <w:rPr>
          <w:color w:val="353744"/>
        </w:rPr>
        <w:t xml:space="preserve">La nostra verifica è quindi conforme a WCAG 2.2 livello AA e ai requisiti delle </w:t>
      </w:r>
      <w:hyperlink r:id="rId18">
        <w:r>
          <w:rPr>
            <w:color w:val="1155CC"/>
            <w:u w:val="single"/>
          </w:rPr>
          <w:t>Linee guida UNI EN 301549</w:t>
        </w:r>
      </w:hyperlink>
      <w:r>
        <w:rPr>
          <w:color w:val="353744"/>
        </w:rPr>
        <w:t xml:space="preserve"> o alla loro declinazione negli RGAA francesi. Ogni strumento produce risultati che vengono poi analizzati dai nostri esperti: è quindi possibile che non tutti i risultati degli strumenti compaiano, in quanto giudicati falsi negativi.</w:t>
      </w:r>
    </w:p>
    <w:p w:rsidR="009A7E93" w:rsidRDefault="001F407D">
      <w:pPr>
        <w:pStyle w:val="Titolo4"/>
        <w:spacing w:before="200" w:after="0"/>
        <w:ind w:left="0" w:right="0"/>
        <w:jc w:val="center"/>
        <w:rPr>
          <w:rFonts w:ascii="Arial" w:eastAsia="Arial" w:hAnsi="Arial" w:cs="Arial"/>
          <w:b/>
          <w:bCs/>
          <w:color w:val="0069FB"/>
          <w:sz w:val="32"/>
          <w:szCs w:val="32"/>
        </w:rPr>
      </w:pPr>
      <w:bookmarkStart w:id="46" w:name="_heading=h.nehgx0xe5ruk" w:colFirst="0" w:colLast="0"/>
      <w:bookmarkEnd w:id="46"/>
      <w:r>
        <w:rPr>
          <w:rFonts w:ascii="Arial" w:eastAsia="Arial" w:hAnsi="Arial" w:cs="Arial"/>
          <w:b/>
          <w:bCs/>
          <w:color w:val="0069FB"/>
          <w:sz w:val="32"/>
          <w:szCs w:val="32"/>
        </w:rPr>
        <w:t>Strumenti automatici per il controllo della sintassi</w:t>
      </w:r>
    </w:p>
    <w:p w:rsidR="009A7E93" w:rsidRDefault="001F407D">
      <w:pPr>
        <w:numPr>
          <w:ilvl w:val="0"/>
          <w:numId w:val="6"/>
        </w:numPr>
        <w:spacing w:before="200"/>
        <w:ind w:right="0"/>
        <w:rPr>
          <w:color w:val="000000"/>
        </w:rPr>
      </w:pPr>
      <w:r>
        <w:rPr>
          <w:b/>
          <w:bCs/>
          <w:color w:val="353744"/>
        </w:rPr>
        <w:t xml:space="preserve">W3C Markup </w:t>
      </w:r>
      <w:proofErr w:type="spellStart"/>
      <w:r>
        <w:rPr>
          <w:b/>
          <w:bCs/>
          <w:color w:val="353744"/>
        </w:rPr>
        <w:t>Validation</w:t>
      </w:r>
      <w:proofErr w:type="spellEnd"/>
      <w:r>
        <w:rPr>
          <w:b/>
          <w:bCs/>
          <w:color w:val="353744"/>
        </w:rPr>
        <w:t xml:space="preserve"> Service :</w:t>
      </w:r>
      <w:r>
        <w:rPr>
          <w:color w:val="353744"/>
        </w:rPr>
        <w:t xml:space="preserve"> Utilizzato con codice generato, in quanto è lo strumento ufficiale per il controllo di HTML, XHTML, </w:t>
      </w:r>
      <w:proofErr w:type="spellStart"/>
      <w:r>
        <w:rPr>
          <w:color w:val="353744"/>
        </w:rPr>
        <w:t>MathHTML</w:t>
      </w:r>
      <w:proofErr w:type="spellEnd"/>
      <w:r>
        <w:rPr>
          <w:color w:val="353744"/>
        </w:rPr>
        <w:t xml:space="preserve">, ecc. </w:t>
      </w:r>
      <w:hyperlink r:id="rId19">
        <w:r>
          <w:rPr>
            <w:color w:val="1155CC"/>
            <w:u w:val="single"/>
          </w:rPr>
          <w:t>https://validator.w3.org/</w:t>
        </w:r>
      </w:hyperlink>
    </w:p>
    <w:p w:rsidR="009A7E93" w:rsidRDefault="001F407D">
      <w:pPr>
        <w:numPr>
          <w:ilvl w:val="0"/>
          <w:numId w:val="6"/>
        </w:numPr>
        <w:ind w:right="0"/>
        <w:rPr>
          <w:color w:val="000000"/>
        </w:rPr>
      </w:pPr>
      <w:r>
        <w:rPr>
          <w:b/>
          <w:bCs/>
          <w:color w:val="353744"/>
        </w:rPr>
        <w:t xml:space="preserve">W3C CSS </w:t>
      </w:r>
      <w:proofErr w:type="spellStart"/>
      <w:r>
        <w:rPr>
          <w:b/>
          <w:bCs/>
          <w:color w:val="353744"/>
        </w:rPr>
        <w:t>Validation</w:t>
      </w:r>
      <w:proofErr w:type="spellEnd"/>
      <w:r>
        <w:rPr>
          <w:b/>
          <w:bCs/>
          <w:color w:val="353744"/>
        </w:rPr>
        <w:t xml:space="preserve"> </w:t>
      </w:r>
      <w:proofErr w:type="gramStart"/>
      <w:r>
        <w:rPr>
          <w:b/>
          <w:bCs/>
          <w:color w:val="353744"/>
        </w:rPr>
        <w:t>service :</w:t>
      </w:r>
      <w:proofErr w:type="gramEnd"/>
      <w:r>
        <w:rPr>
          <w:b/>
          <w:bCs/>
          <w:color w:val="353744"/>
        </w:rPr>
        <w:t xml:space="preserve"> </w:t>
      </w:r>
      <w:r>
        <w:rPr>
          <w:color w:val="353744"/>
        </w:rPr>
        <w:t xml:space="preserve">Sebbene la correttezza del CSS non influisca direttamente sull’accessibilità, potrebbe incidere su alcuni aspetti che comunque la riguardano, qualora non venisse interpretato correttamente a causa di errori. La verifica è quindi opportuna e viene effettuata con </w:t>
      </w:r>
      <w:hyperlink r:id="rId20">
        <w:r>
          <w:rPr>
            <w:color w:val="1155CC"/>
            <w:u w:val="single"/>
          </w:rPr>
          <w:t>https://jigsaw.w3.org/css-validator/</w:t>
        </w:r>
      </w:hyperlink>
    </w:p>
    <w:p w:rsidR="009A7E93" w:rsidRDefault="001F407D">
      <w:pPr>
        <w:numPr>
          <w:ilvl w:val="0"/>
          <w:numId w:val="6"/>
        </w:numPr>
        <w:ind w:right="0"/>
        <w:rPr>
          <w:color w:val="000000"/>
        </w:rPr>
      </w:pPr>
      <w:r>
        <w:rPr>
          <w:b/>
          <w:bCs/>
          <w:color w:val="353744"/>
        </w:rPr>
        <w:t xml:space="preserve">PAC PDF </w:t>
      </w:r>
      <w:proofErr w:type="spellStart"/>
      <w:r>
        <w:rPr>
          <w:b/>
          <w:bCs/>
          <w:color w:val="353744"/>
        </w:rPr>
        <w:t>checker</w:t>
      </w:r>
      <w:proofErr w:type="spellEnd"/>
      <w:r>
        <w:rPr>
          <w:b/>
          <w:bCs/>
          <w:color w:val="353744"/>
        </w:rPr>
        <w:t xml:space="preserve"> :</w:t>
      </w:r>
      <w:r>
        <w:rPr>
          <w:color w:val="353744"/>
        </w:rPr>
        <w:t xml:space="preserve"> </w:t>
      </w:r>
      <w:hyperlink r:id="rId21">
        <w:r>
          <w:rPr>
            <w:color w:val="1155CC"/>
            <w:u w:val="single"/>
          </w:rPr>
          <w:t>https://pdfua.foundation/en/pdf-accessibility-checker-pac/</w:t>
        </w:r>
      </w:hyperlink>
      <w:r>
        <w:rPr>
          <w:color w:val="353744"/>
        </w:rPr>
        <w:t xml:space="preserve"> </w:t>
      </w:r>
    </w:p>
    <w:p w:rsidR="009A7E93" w:rsidRDefault="001F407D">
      <w:pPr>
        <w:pStyle w:val="Titolo4"/>
        <w:keepNext w:val="0"/>
        <w:spacing w:before="320" w:after="0" w:line="240" w:lineRule="auto"/>
        <w:ind w:left="0" w:right="0"/>
        <w:jc w:val="center"/>
        <w:rPr>
          <w:rFonts w:ascii="Arial" w:eastAsia="Arial" w:hAnsi="Arial" w:cs="Arial"/>
          <w:b/>
          <w:bCs/>
          <w:color w:val="0069FB"/>
          <w:sz w:val="32"/>
          <w:szCs w:val="32"/>
        </w:rPr>
      </w:pPr>
      <w:bookmarkStart w:id="47" w:name="_heading=h.uk3x2vbz6cxk" w:colFirst="0" w:colLast="0"/>
      <w:bookmarkEnd w:id="47"/>
      <w:r>
        <w:rPr>
          <w:rFonts w:ascii="Arial" w:eastAsia="Arial" w:hAnsi="Arial" w:cs="Arial"/>
          <w:b/>
          <w:bCs/>
          <w:color w:val="0069FB"/>
          <w:sz w:val="32"/>
          <w:szCs w:val="32"/>
        </w:rPr>
        <w:t>Strumenti automatici e semi-automatici per la verifica dei colori</w:t>
      </w:r>
    </w:p>
    <w:p w:rsidR="009A7E93" w:rsidRDefault="001F407D">
      <w:pPr>
        <w:numPr>
          <w:ilvl w:val="0"/>
          <w:numId w:val="4"/>
        </w:numPr>
        <w:spacing w:before="200"/>
        <w:ind w:right="0"/>
        <w:rPr>
          <w:color w:val="000000"/>
        </w:rPr>
      </w:pPr>
      <w:r>
        <w:rPr>
          <w:b/>
          <w:bCs/>
          <w:color w:val="353744"/>
        </w:rPr>
        <w:t xml:space="preserve">Color </w:t>
      </w:r>
      <w:proofErr w:type="spellStart"/>
      <w:r>
        <w:rPr>
          <w:b/>
          <w:bCs/>
          <w:color w:val="353744"/>
        </w:rPr>
        <w:t>Contrast</w:t>
      </w:r>
      <w:proofErr w:type="spellEnd"/>
      <w:r>
        <w:rPr>
          <w:b/>
          <w:bCs/>
          <w:color w:val="353744"/>
        </w:rPr>
        <w:t xml:space="preserve"> </w:t>
      </w:r>
      <w:proofErr w:type="spellStart"/>
      <w:r>
        <w:rPr>
          <w:b/>
          <w:bCs/>
          <w:color w:val="353744"/>
        </w:rPr>
        <w:t>Analyser</w:t>
      </w:r>
      <w:proofErr w:type="spellEnd"/>
      <w:r>
        <w:rPr>
          <w:b/>
          <w:bCs/>
          <w:color w:val="353744"/>
        </w:rPr>
        <w:t xml:space="preserve"> (CCA) : </w:t>
      </w:r>
      <w:r>
        <w:rPr>
          <w:color w:val="353744"/>
        </w:rPr>
        <w:t>Utilizzato puntualmente su contrasti dubbi</w:t>
      </w:r>
      <w:hyperlink r:id="rId22">
        <w:r>
          <w:rPr>
            <w:color w:val="1155CC"/>
            <w:u w:val="single"/>
          </w:rPr>
          <w:t>https://developer.paciellogroup.com/resources/contrastanalyser/</w:t>
        </w:r>
      </w:hyperlink>
    </w:p>
    <w:p w:rsidR="009A7E93" w:rsidRDefault="001F407D">
      <w:pPr>
        <w:numPr>
          <w:ilvl w:val="0"/>
          <w:numId w:val="4"/>
        </w:numPr>
        <w:ind w:right="0"/>
        <w:rPr>
          <w:color w:val="353744"/>
        </w:rPr>
      </w:pPr>
      <w:r>
        <w:rPr>
          <w:b/>
          <w:bCs/>
          <w:color w:val="353744"/>
        </w:rPr>
        <w:t xml:space="preserve">WCAG Color </w:t>
      </w:r>
      <w:proofErr w:type="spellStart"/>
      <w:r>
        <w:rPr>
          <w:b/>
          <w:bCs/>
          <w:color w:val="353744"/>
        </w:rPr>
        <w:t>contrast</w:t>
      </w:r>
      <w:proofErr w:type="spellEnd"/>
      <w:r>
        <w:rPr>
          <w:b/>
          <w:bCs/>
          <w:color w:val="353744"/>
        </w:rPr>
        <w:t xml:space="preserve"> </w:t>
      </w:r>
      <w:proofErr w:type="spellStart"/>
      <w:proofErr w:type="gramStart"/>
      <w:r>
        <w:rPr>
          <w:b/>
          <w:bCs/>
          <w:color w:val="353744"/>
        </w:rPr>
        <w:t>checker</w:t>
      </w:r>
      <w:proofErr w:type="spellEnd"/>
      <w:r>
        <w:rPr>
          <w:b/>
          <w:bCs/>
          <w:color w:val="353744"/>
        </w:rPr>
        <w:t xml:space="preserve"> :</w:t>
      </w:r>
      <w:proofErr w:type="gramEnd"/>
      <w:r>
        <w:rPr>
          <w:b/>
          <w:bCs/>
          <w:color w:val="353744"/>
        </w:rPr>
        <w:t xml:space="preserve"> </w:t>
      </w:r>
      <w:r>
        <w:rPr>
          <w:color w:val="353744"/>
        </w:rPr>
        <w:t>Utilizzato come primo controllo per verificare i contrasti dei colori utilizzati nei CSS delle pagine.</w:t>
      </w:r>
    </w:p>
    <w:p w:rsidR="009A7E93" w:rsidRDefault="001F407D">
      <w:pPr>
        <w:numPr>
          <w:ilvl w:val="0"/>
          <w:numId w:val="4"/>
        </w:numPr>
        <w:ind w:right="0"/>
        <w:rPr>
          <w:color w:val="000000"/>
        </w:rPr>
      </w:pPr>
      <w:r>
        <w:rPr>
          <w:b/>
          <w:bCs/>
          <w:color w:val="353744"/>
        </w:rPr>
        <w:t xml:space="preserve">Text on background image a11y </w:t>
      </w:r>
      <w:proofErr w:type="spellStart"/>
      <w:proofErr w:type="gramStart"/>
      <w:r>
        <w:rPr>
          <w:b/>
          <w:bCs/>
          <w:color w:val="353744"/>
        </w:rPr>
        <w:t>check</w:t>
      </w:r>
      <w:proofErr w:type="spellEnd"/>
      <w:r>
        <w:rPr>
          <w:b/>
          <w:bCs/>
          <w:color w:val="353744"/>
        </w:rPr>
        <w:t xml:space="preserve"> :</w:t>
      </w:r>
      <w:proofErr w:type="gramEnd"/>
      <w:r>
        <w:rPr>
          <w:color w:val="353744"/>
        </w:rPr>
        <w:t xml:space="preserve"> Utilizzato per verificare i casi in cui il testo dovrebbe sovrapporsi alle immagini. </w:t>
      </w:r>
      <w:hyperlink r:id="rId23">
        <w:r>
          <w:rPr>
            <w:color w:val="1155CC"/>
            <w:u w:val="single"/>
          </w:rPr>
          <w:t>https://www.brandwood.com/a11y/</w:t>
        </w:r>
      </w:hyperlink>
    </w:p>
    <w:p w:rsidR="009A7E93" w:rsidRDefault="001F407D">
      <w:pPr>
        <w:numPr>
          <w:ilvl w:val="0"/>
          <w:numId w:val="4"/>
        </w:numPr>
        <w:ind w:right="0"/>
        <w:rPr>
          <w:color w:val="000000"/>
        </w:rPr>
      </w:pPr>
      <w:r>
        <w:rPr>
          <w:b/>
          <w:bCs/>
          <w:color w:val="353744"/>
        </w:rPr>
        <w:t xml:space="preserve">Color </w:t>
      </w:r>
      <w:proofErr w:type="spellStart"/>
      <w:r>
        <w:rPr>
          <w:b/>
          <w:bCs/>
          <w:color w:val="353744"/>
        </w:rPr>
        <w:t>contrast</w:t>
      </w:r>
      <w:proofErr w:type="spellEnd"/>
      <w:r>
        <w:rPr>
          <w:b/>
          <w:bCs/>
          <w:color w:val="353744"/>
        </w:rPr>
        <w:t xml:space="preserve"> </w:t>
      </w:r>
      <w:proofErr w:type="spellStart"/>
      <w:r>
        <w:rPr>
          <w:b/>
          <w:bCs/>
          <w:color w:val="353744"/>
        </w:rPr>
        <w:t>accessibility</w:t>
      </w:r>
      <w:proofErr w:type="spellEnd"/>
      <w:r>
        <w:rPr>
          <w:b/>
          <w:bCs/>
          <w:color w:val="353744"/>
        </w:rPr>
        <w:t xml:space="preserve"> </w:t>
      </w:r>
      <w:proofErr w:type="spellStart"/>
      <w:proofErr w:type="gramStart"/>
      <w:r>
        <w:rPr>
          <w:b/>
          <w:bCs/>
          <w:color w:val="353744"/>
        </w:rPr>
        <w:t>evaluator</w:t>
      </w:r>
      <w:proofErr w:type="spellEnd"/>
      <w:r>
        <w:rPr>
          <w:b/>
          <w:bCs/>
          <w:color w:val="353744"/>
        </w:rPr>
        <w:t xml:space="preserve"> :</w:t>
      </w:r>
      <w:proofErr w:type="gramEnd"/>
      <w:r>
        <w:rPr>
          <w:b/>
          <w:bCs/>
          <w:color w:val="353744"/>
        </w:rPr>
        <w:t xml:space="preserve"> </w:t>
      </w:r>
      <w:r>
        <w:rPr>
          <w:color w:val="353744"/>
        </w:rPr>
        <w:t xml:space="preserve">Utilizzato come controllo aggiuntivo per alcune pagine online. </w:t>
      </w:r>
      <w:hyperlink r:id="rId24">
        <w:r>
          <w:rPr>
            <w:color w:val="1155CC"/>
            <w:u w:val="single"/>
          </w:rPr>
          <w:t>https://color.a11y.com/Contrast/</w:t>
        </w:r>
      </w:hyperlink>
      <w:r>
        <w:rPr>
          <w:color w:val="353744"/>
        </w:rPr>
        <w:t xml:space="preserve"> </w:t>
      </w:r>
    </w:p>
    <w:p w:rsidR="009A7E93" w:rsidRDefault="001F407D">
      <w:pPr>
        <w:pStyle w:val="Titolo4"/>
        <w:keepNext w:val="0"/>
        <w:keepLines w:val="0"/>
        <w:spacing w:before="200" w:after="0"/>
        <w:ind w:left="0" w:right="0"/>
        <w:jc w:val="center"/>
        <w:rPr>
          <w:rFonts w:ascii="Arial" w:eastAsia="Arial" w:hAnsi="Arial" w:cs="Arial"/>
          <w:b/>
          <w:bCs/>
          <w:color w:val="0069FB"/>
          <w:sz w:val="32"/>
          <w:szCs w:val="32"/>
        </w:rPr>
      </w:pPr>
      <w:bookmarkStart w:id="48" w:name="_heading=h.m2gnbeuniec3" w:colFirst="0" w:colLast="0"/>
      <w:bookmarkEnd w:id="48"/>
      <w:r>
        <w:rPr>
          <w:rFonts w:ascii="Arial" w:eastAsia="Arial" w:hAnsi="Arial" w:cs="Arial"/>
          <w:b/>
          <w:bCs/>
          <w:color w:val="0069FB"/>
          <w:sz w:val="32"/>
          <w:szCs w:val="32"/>
        </w:rPr>
        <w:t>Strumenti automatici e semi-automatici per il controllo dell’accessibilità</w:t>
      </w:r>
    </w:p>
    <w:p w:rsidR="009A7E93" w:rsidRDefault="001F407D">
      <w:pPr>
        <w:spacing w:before="200"/>
        <w:ind w:left="0" w:right="0"/>
      </w:pPr>
      <w:r>
        <w:lastRenderedPageBreak/>
        <w:t xml:space="preserve">Alcuni </w:t>
      </w:r>
      <w:proofErr w:type="spellStart"/>
      <w:r>
        <w:t>validatori</w:t>
      </w:r>
      <w:proofErr w:type="spellEnd"/>
      <w:r>
        <w:t xml:space="preserve"> online utilizzati come campione sulle pagine:</w:t>
      </w:r>
    </w:p>
    <w:p w:rsidR="009A7E93" w:rsidRDefault="001F407D">
      <w:pPr>
        <w:numPr>
          <w:ilvl w:val="0"/>
          <w:numId w:val="5"/>
        </w:numPr>
        <w:spacing w:before="200"/>
        <w:ind w:right="0"/>
        <w:rPr>
          <w:color w:val="000000"/>
        </w:rPr>
      </w:pPr>
      <w:proofErr w:type="spellStart"/>
      <w:r>
        <w:rPr>
          <w:color w:val="353744"/>
        </w:rPr>
        <w:t>Accescan</w:t>
      </w:r>
      <w:proofErr w:type="spellEnd"/>
      <w:r>
        <w:rPr>
          <w:color w:val="353744"/>
        </w:rPr>
        <w:t xml:space="preserve"> </w:t>
      </w:r>
      <w:hyperlink r:id="rId25">
        <w:r>
          <w:rPr>
            <w:color w:val="1155CC"/>
            <w:u w:val="single"/>
          </w:rPr>
          <w:t>https://www.accessiway.com/accessscan</w:t>
        </w:r>
      </w:hyperlink>
      <w:r>
        <w:rPr>
          <w:color w:val="353744"/>
        </w:rPr>
        <w:t xml:space="preserve">  </w:t>
      </w:r>
    </w:p>
    <w:p w:rsidR="009A7E93" w:rsidRDefault="001F407D">
      <w:pPr>
        <w:numPr>
          <w:ilvl w:val="0"/>
          <w:numId w:val="5"/>
        </w:numPr>
        <w:ind w:right="0"/>
        <w:rPr>
          <w:color w:val="000000"/>
        </w:rPr>
      </w:pPr>
      <w:proofErr w:type="spellStart"/>
      <w:r>
        <w:rPr>
          <w:color w:val="353744"/>
        </w:rPr>
        <w:t>Wave</w:t>
      </w:r>
      <w:proofErr w:type="spellEnd"/>
      <w:r>
        <w:rPr>
          <w:color w:val="353744"/>
        </w:rPr>
        <w:t xml:space="preserve"> </w:t>
      </w:r>
      <w:hyperlink r:id="rId26">
        <w:r>
          <w:rPr>
            <w:color w:val="1155CC"/>
            <w:u w:val="single"/>
          </w:rPr>
          <w:t>https://wave.webaim.org/</w:t>
        </w:r>
      </w:hyperlink>
      <w:r>
        <w:rPr>
          <w:color w:val="353744"/>
        </w:rPr>
        <w:t xml:space="preserve"> </w:t>
      </w:r>
    </w:p>
    <w:p w:rsidR="009A7E93" w:rsidRDefault="001F407D">
      <w:pPr>
        <w:spacing w:before="200"/>
        <w:ind w:left="0" w:right="0"/>
        <w:rPr>
          <w:color w:val="353744"/>
        </w:rPr>
      </w:pPr>
      <w:r>
        <w:rPr>
          <w:color w:val="353744"/>
        </w:rPr>
        <w:t>E altri strumenti:</w:t>
      </w:r>
    </w:p>
    <w:p w:rsidR="009A7E93" w:rsidRDefault="001F407D">
      <w:pPr>
        <w:numPr>
          <w:ilvl w:val="0"/>
          <w:numId w:val="5"/>
        </w:numPr>
        <w:spacing w:before="200"/>
        <w:ind w:right="0"/>
        <w:rPr>
          <w:color w:val="000000"/>
        </w:rPr>
      </w:pPr>
      <w:r>
        <w:rPr>
          <w:b/>
          <w:bCs/>
          <w:color w:val="353744"/>
        </w:rPr>
        <w:t xml:space="preserve">Web </w:t>
      </w:r>
      <w:proofErr w:type="spellStart"/>
      <w:r>
        <w:rPr>
          <w:b/>
          <w:bCs/>
          <w:color w:val="353744"/>
        </w:rPr>
        <w:t>developer</w:t>
      </w:r>
      <w:proofErr w:type="spellEnd"/>
      <w:r>
        <w:rPr>
          <w:b/>
          <w:bCs/>
          <w:color w:val="353744"/>
        </w:rPr>
        <w:t xml:space="preserve"> toolbar</w:t>
      </w:r>
      <w:r>
        <w:rPr>
          <w:color w:val="353744"/>
        </w:rPr>
        <w:t xml:space="preserve">: Utilizzato a supporto della verifica manuale. Permette di individuare immagini prive di testo alternativo, campi senza etichette, </w:t>
      </w:r>
      <w:proofErr w:type="spellStart"/>
      <w:r>
        <w:rPr>
          <w:color w:val="353744"/>
        </w:rPr>
        <w:t>ecc.</w:t>
      </w:r>
      <w:hyperlink r:id="rId27">
        <w:r>
          <w:rPr>
            <w:color w:val="1155CC"/>
            <w:u w:val="single"/>
          </w:rPr>
          <w:t>https</w:t>
        </w:r>
        <w:proofErr w:type="spellEnd"/>
        <w:r>
          <w:rPr>
            <w:color w:val="1155CC"/>
            <w:u w:val="single"/>
          </w:rPr>
          <w:t>://chrispederick.com/work/web-</w:t>
        </w:r>
        <w:proofErr w:type="spellStart"/>
        <w:r>
          <w:rPr>
            <w:color w:val="1155CC"/>
            <w:u w:val="single"/>
          </w:rPr>
          <w:t>developer</w:t>
        </w:r>
        <w:proofErr w:type="spellEnd"/>
        <w:r>
          <w:rPr>
            <w:color w:val="1155CC"/>
            <w:u w:val="single"/>
          </w:rPr>
          <w:t>/</w:t>
        </w:r>
      </w:hyperlink>
    </w:p>
    <w:p w:rsidR="009A7E93" w:rsidRDefault="001F407D">
      <w:pPr>
        <w:numPr>
          <w:ilvl w:val="0"/>
          <w:numId w:val="5"/>
        </w:numPr>
        <w:ind w:right="0"/>
        <w:rPr>
          <w:color w:val="353744"/>
        </w:rPr>
      </w:pPr>
      <w:r>
        <w:rPr>
          <w:b/>
          <w:bCs/>
          <w:color w:val="353744"/>
        </w:rPr>
        <w:t xml:space="preserve">AXE e </w:t>
      </w:r>
      <w:proofErr w:type="spellStart"/>
      <w:r>
        <w:rPr>
          <w:b/>
          <w:bCs/>
          <w:color w:val="353744"/>
        </w:rPr>
        <w:t>Lighthouse</w:t>
      </w:r>
      <w:proofErr w:type="spellEnd"/>
      <w:r>
        <w:rPr>
          <w:b/>
          <w:bCs/>
          <w:color w:val="353744"/>
        </w:rPr>
        <w:t xml:space="preserve"> for </w:t>
      </w:r>
      <w:proofErr w:type="spellStart"/>
      <w:r>
        <w:rPr>
          <w:b/>
          <w:bCs/>
          <w:color w:val="353744"/>
        </w:rPr>
        <w:t>Chrome</w:t>
      </w:r>
      <w:proofErr w:type="spellEnd"/>
      <w:r>
        <w:rPr>
          <w:color w:val="353744"/>
        </w:rPr>
        <w:t>: Forniscono indicazioni precise sui difetti di accessibilità del codice HTML, ma anche sugli attributi WAI-ARIA, fondamentali nel caso di applicazioni web e componenti interattivi.</w:t>
      </w:r>
    </w:p>
    <w:p w:rsidR="009A7E93" w:rsidRDefault="001F407D">
      <w:pPr>
        <w:pStyle w:val="Titolo2"/>
        <w:keepNext w:val="0"/>
        <w:keepLines w:val="0"/>
        <w:shd w:val="clear" w:color="auto" w:fill="FFFFFF"/>
        <w:spacing w:before="240" w:after="60"/>
      </w:pPr>
      <w:bookmarkStart w:id="49" w:name="_heading=h.8inskg7x6hex" w:colFirst="0" w:colLast="0"/>
      <w:bookmarkEnd w:id="49"/>
      <w:r>
        <w:rPr>
          <w:color w:val="0069FB"/>
          <w:sz w:val="40"/>
          <w:szCs w:val="40"/>
        </w:rPr>
        <w:t>Terminologia</w:t>
      </w:r>
    </w:p>
    <w:p w:rsidR="009A7E93" w:rsidRDefault="001F407D">
      <w:pPr>
        <w:ind w:left="0" w:right="0"/>
      </w:pPr>
      <w:r>
        <w:t>I termini utilizzati nelle informazioni sui Livelli di conformità sono definiti come segue:</w:t>
      </w:r>
    </w:p>
    <w:p w:rsidR="009A7E93" w:rsidRDefault="009A7E93">
      <w:pPr>
        <w:ind w:left="0" w:right="0"/>
      </w:pPr>
    </w:p>
    <w:p w:rsidR="009A7E93" w:rsidRDefault="001F407D">
      <w:pPr>
        <w:ind w:left="0" w:right="0"/>
      </w:pPr>
      <w:r>
        <w:rPr>
          <w:b/>
          <w:bCs/>
        </w:rPr>
        <w:t>Supportato</w:t>
      </w:r>
      <w:r>
        <w:t>: la funzionalità del prodotto dispone di almeno un metodo che soddisfa il criterio senza difetti noti o che lo soddisfa con una facilitazione equivalente.</w:t>
      </w:r>
    </w:p>
    <w:p w:rsidR="009A7E93" w:rsidRDefault="001F407D">
      <w:pPr>
        <w:ind w:left="0" w:right="0"/>
      </w:pPr>
      <w:r>
        <w:rPr>
          <w:b/>
          <w:bCs/>
        </w:rPr>
        <w:t>Supportato parzialmente</w:t>
      </w:r>
      <w:r>
        <w:t>: alcune funzionalità del prodotto non soddisfano il criterio</w:t>
      </w:r>
    </w:p>
    <w:p w:rsidR="009A7E93" w:rsidRDefault="001F407D">
      <w:pPr>
        <w:ind w:left="0" w:right="0"/>
      </w:pPr>
      <w:r>
        <w:rPr>
          <w:b/>
          <w:bCs/>
        </w:rPr>
        <w:t>Non supportato</w:t>
      </w:r>
      <w:r>
        <w:t>: la maggior parte delle funzionalità del prodotto non soddisfa il criterio.</w:t>
      </w:r>
    </w:p>
    <w:p w:rsidR="009A7E93" w:rsidRDefault="001F407D">
      <w:pPr>
        <w:ind w:left="0" w:right="0"/>
      </w:pPr>
      <w:r>
        <w:rPr>
          <w:b/>
          <w:bCs/>
        </w:rPr>
        <w:t>Non applicabile</w:t>
      </w:r>
      <w:r>
        <w:t>: il criterio non è pertinente per il prodotto.</w:t>
      </w:r>
    </w:p>
    <w:p w:rsidR="009A7E93" w:rsidRDefault="001F407D">
      <w:pPr>
        <w:ind w:left="0" w:right="0"/>
        <w:sectPr w:rsidR="009A7E93">
          <w:type w:val="continuous"/>
          <w:pgSz w:w="11909" w:h="16834"/>
          <w:pgMar w:top="1440" w:right="1440" w:bottom="1440" w:left="1440" w:header="720" w:footer="390" w:gutter="0"/>
          <w:cols w:space="720"/>
        </w:sectPr>
      </w:pPr>
      <w:r>
        <w:rPr>
          <w:b/>
          <w:bCs/>
        </w:rPr>
        <w:t>Non valutato</w:t>
      </w:r>
      <w:r>
        <w:t>: il prodotto non è stato valutato rispetto al criterio. Questo può essere utilizzato solo nei criteri WCAG di livello AAA.</w:t>
      </w:r>
    </w:p>
    <w:p w:rsidR="009A7E93" w:rsidRDefault="009A7E93">
      <w:pPr>
        <w:ind w:left="0" w:right="0"/>
      </w:pPr>
    </w:p>
    <w:p w:rsidR="009A7E93" w:rsidRDefault="009A7E93">
      <w:pPr>
        <w:ind w:left="0" w:right="0"/>
        <w:rPr>
          <w:color w:val="434343"/>
        </w:rPr>
      </w:pPr>
    </w:p>
    <w:sectPr w:rsidR="009A7E93">
      <w:type w:val="continuous"/>
      <w:pgSz w:w="11909" w:h="16834"/>
      <w:pgMar w:top="1440" w:right="548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6C8" w:rsidRDefault="008E26C8">
      <w:pPr>
        <w:spacing w:line="240" w:lineRule="auto"/>
      </w:pPr>
      <w:r>
        <w:separator/>
      </w:r>
    </w:p>
  </w:endnote>
  <w:endnote w:type="continuationSeparator" w:id="0">
    <w:p w:rsidR="008E26C8" w:rsidRDefault="008E26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tkinson Hyperlegible">
    <w:altName w:val="Times New Roman"/>
    <w:charset w:val="00"/>
    <w:family w:val="auto"/>
    <w:pitch w:val="default"/>
    <w:embedRegular r:id="rId1" w:fontKey="{29442A71-0DF7-4E19-8990-ED3D9F099710}"/>
    <w:embedBold r:id="rId2" w:fontKey="{97228C47-54E0-4AC5-8A81-3B324AD31798}"/>
    <w:embedItalic r:id="rId3" w:fontKey="{26CB165E-A628-4E51-A996-858DE50C4860}"/>
    <w:embedBoldItalic r:id="rId4" w:fontKey="{9C521D3A-9C0D-4CEA-98CD-1F7EC635C556}"/>
  </w:font>
  <w:font w:name="Maven Pro">
    <w:altName w:val="Times New Roman"/>
    <w:charset w:val="00"/>
    <w:family w:val="auto"/>
    <w:pitch w:val="default"/>
    <w:embedRegular r:id="rId5" w:fontKey="{FF635944-125C-4269-A3A7-541BC6492F95}"/>
    <w:embedBold r:id="rId6" w:fontKey="{EE7165C3-1724-4084-AAA2-3558BA93A2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C2FE849-2ABE-47B2-B862-DA32EC7CA2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FBDDC16-DA42-4AC6-8CE1-FF85E2D2A33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A7" w:rsidRDefault="008008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E93" w:rsidRDefault="008008A7">
    <w:pPr>
      <w:tabs>
        <w:tab w:val="center" w:pos="4680"/>
        <w:tab w:val="right" w:pos="9360"/>
      </w:tabs>
      <w:spacing w:after="200"/>
      <w:ind w:left="0" w:right="-330"/>
      <w:jc w:val="center"/>
    </w:pPr>
    <w:r w:rsidRPr="009E4C54">
      <w:rPr>
        <w:noProof/>
      </w:rPr>
      <w:drawing>
        <wp:inline distT="0" distB="0" distL="0" distR="0" wp14:anchorId="67A13FE6" wp14:editId="301D428E">
          <wp:extent cx="5733415" cy="517542"/>
          <wp:effectExtent l="0" t="0" r="635" b="0"/>
          <wp:docPr id="4" name="Immagine 4" descr="C:\Users\erika\Desktop\Immagin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ka\Desktop\Immagin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17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E93" w:rsidRDefault="008008A7">
    <w:r w:rsidRPr="009E4C54">
      <w:rPr>
        <w:noProof/>
      </w:rPr>
      <w:drawing>
        <wp:inline distT="0" distB="0" distL="0" distR="0" wp14:anchorId="67A13FE6" wp14:editId="301D428E">
          <wp:extent cx="6120130" cy="552822"/>
          <wp:effectExtent l="0" t="0" r="0" b="0"/>
          <wp:docPr id="3" name="Immagine 3" descr="C:\Users\erika\Desktop\Immagin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ka\Desktop\Immagin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2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6C8" w:rsidRDefault="008E26C8">
      <w:pPr>
        <w:spacing w:line="240" w:lineRule="auto"/>
      </w:pPr>
      <w:r>
        <w:separator/>
      </w:r>
    </w:p>
  </w:footnote>
  <w:footnote w:type="continuationSeparator" w:id="0">
    <w:p w:rsidR="008E26C8" w:rsidRDefault="008E26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A7" w:rsidRDefault="008008A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E93" w:rsidRDefault="008008A7">
    <w:pPr>
      <w:spacing w:line="240" w:lineRule="auto"/>
      <w:ind w:left="-283" w:right="8" w:hanging="3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861BA13" wp14:editId="282C0E45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4177665" cy="621030"/>
          <wp:effectExtent l="0" t="0" r="0" b="7620"/>
          <wp:wrapSquare wrapText="bothSides"/>
          <wp:docPr id="2" name="Immagine 5" descr="C:\Users\erika\Desktop\logo-payoff-viticoltori-19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" descr="C:\Users\erika\Desktop\logo-payoff-viticoltori-195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7665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407D">
      <w:rPr>
        <w:rFonts w:ascii="Maven Pro" w:eastAsia="Maven Pro" w:hAnsi="Maven Pro" w:cs="Maven Pro"/>
        <w:noProof/>
        <w:color w:val="B7B7B7"/>
        <w:sz w:val="16"/>
        <w:szCs w:val="16"/>
        <w:lang w:val="it-IT"/>
      </w:rPr>
      <w:drawing>
        <wp:anchor distT="114300" distB="114300" distL="114300" distR="114300" simplePos="0" relativeHeight="251658240" behindDoc="0" locked="0" layoutInCell="1" hidden="0" allowOverlap="1" wp14:anchorId="40BAE99E" wp14:editId="5DA1298A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6" name="image1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F407D">
      <w:rPr>
        <w:rFonts w:ascii="Maven Pro" w:eastAsia="Maven Pro" w:hAnsi="Maven Pro" w:cs="Maven Pro"/>
        <w:noProof/>
        <w:color w:val="B7B7B7"/>
        <w:sz w:val="16"/>
        <w:szCs w:val="16"/>
        <w:lang w:val="it-IT"/>
      </w:rPr>
      <w:drawing>
        <wp:anchor distT="114300" distB="114300" distL="114300" distR="114300" simplePos="0" relativeHeight="251659264" behindDoc="0" locked="0" layoutInCell="1" hidden="0" allowOverlap="1" wp14:anchorId="0AC3767E" wp14:editId="07A56DB5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8" name="image1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F407D">
      <w:rPr>
        <w:rFonts w:ascii="Maven Pro" w:eastAsia="Maven Pro" w:hAnsi="Maven Pro" w:cs="Maven Pro"/>
        <w:noProof/>
        <w:color w:val="B7B7B7"/>
        <w:sz w:val="16"/>
        <w:szCs w:val="16"/>
        <w:lang w:val="it-IT"/>
      </w:rPr>
      <w:drawing>
        <wp:anchor distT="114300" distB="114300" distL="114300" distR="114300" simplePos="0" relativeHeight="251660288" behindDoc="0" locked="0" layoutInCell="1" hidden="0" allowOverlap="1" wp14:anchorId="706E797D" wp14:editId="5937AE37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7" name="image1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E93" w:rsidRDefault="008008A7" w:rsidP="008008A7">
    <w:r>
      <w:rPr>
        <w:noProof/>
      </w:rPr>
      <w:drawing>
        <wp:anchor distT="0" distB="0" distL="114300" distR="114300" simplePos="0" relativeHeight="251662336" behindDoc="0" locked="0" layoutInCell="1" allowOverlap="1" wp14:anchorId="13537028" wp14:editId="03026276">
          <wp:simplePos x="0" y="0"/>
          <wp:positionH relativeFrom="page">
            <wp:align>center</wp:align>
          </wp:positionH>
          <wp:positionV relativeFrom="topMargin">
            <wp:align>bottom</wp:align>
          </wp:positionV>
          <wp:extent cx="4177665" cy="621030"/>
          <wp:effectExtent l="0" t="0" r="0" b="7620"/>
          <wp:wrapSquare wrapText="bothSides"/>
          <wp:docPr id="1" name="Immagine 5" descr="C:\Users\erika\Desktop\logo-payoff-viticoltori-19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" descr="C:\Users\erika\Desktop\logo-payoff-viticoltori-195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7665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225F8"/>
    <w:multiLevelType w:val="multilevel"/>
    <w:tmpl w:val="BFEEB9B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51A5B49"/>
    <w:multiLevelType w:val="multilevel"/>
    <w:tmpl w:val="85D478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89A1B3A"/>
    <w:multiLevelType w:val="multilevel"/>
    <w:tmpl w:val="5D40FE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3210E87"/>
    <w:multiLevelType w:val="multilevel"/>
    <w:tmpl w:val="FBE64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FC7B33"/>
    <w:multiLevelType w:val="multilevel"/>
    <w:tmpl w:val="667072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0944CC"/>
    <w:multiLevelType w:val="multilevel"/>
    <w:tmpl w:val="ECD2C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AA36E2"/>
    <w:multiLevelType w:val="multilevel"/>
    <w:tmpl w:val="6CBE34C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38781A85"/>
    <w:multiLevelType w:val="multilevel"/>
    <w:tmpl w:val="29A27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3529B9"/>
    <w:multiLevelType w:val="multilevel"/>
    <w:tmpl w:val="C5DC0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EA2A79"/>
    <w:multiLevelType w:val="multilevel"/>
    <w:tmpl w:val="3CE46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0B57D0"/>
    <w:multiLevelType w:val="multilevel"/>
    <w:tmpl w:val="01988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EDC0E5D"/>
    <w:multiLevelType w:val="multilevel"/>
    <w:tmpl w:val="777AE9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2"/>
  </w:num>
  <w:num w:numId="9">
    <w:abstractNumId w:val="4"/>
  </w:num>
  <w:num w:numId="10">
    <w:abstractNumId w:val="5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93"/>
    <w:rsid w:val="001F407D"/>
    <w:rsid w:val="005523B7"/>
    <w:rsid w:val="008008A7"/>
    <w:rsid w:val="008E26C8"/>
    <w:rsid w:val="009A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F47B"/>
  <w15:docId w15:val="{FA0E3E0A-9873-4038-8E5F-C59257C9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tkinson Hyperlegible" w:eastAsia="Atkinson Hyperlegible" w:hAnsi="Atkinson Hyperlegible" w:cs="Atkinson Hyperlegible"/>
        <w:color w:val="3A3A3A"/>
        <w:sz w:val="24"/>
        <w:szCs w:val="24"/>
        <w:lang w:val="it" w:eastAsia="it-IT" w:bidi="ar-SA"/>
      </w:rPr>
    </w:rPrDefault>
    <w:pPrDefault>
      <w:pPr>
        <w:spacing w:line="276" w:lineRule="auto"/>
        <w:ind w:left="-992" w:right="-103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hd w:val="clear" w:color="auto" w:fill="FFFFFF"/>
      <w:spacing w:line="321" w:lineRule="auto"/>
      <w:jc w:val="center"/>
      <w:outlineLvl w:val="0"/>
    </w:pPr>
    <w:rPr>
      <w:rFonts w:ascii="Maven Pro" w:eastAsia="Maven Pro" w:hAnsi="Maven Pro" w:cs="Maven Pro"/>
      <w:b/>
      <w:bCs/>
      <w:color w:val="0069FB"/>
      <w:sz w:val="74"/>
      <w:szCs w:val="74"/>
    </w:rPr>
  </w:style>
  <w:style w:type="paragraph" w:styleId="Titolo2">
    <w:name w:val="heading 2"/>
    <w:basedOn w:val="Normale"/>
    <w:next w:val="Normale"/>
    <w:pPr>
      <w:keepNext/>
      <w:keepLines/>
      <w:spacing w:after="200" w:line="360" w:lineRule="auto"/>
      <w:ind w:left="0" w:right="0"/>
      <w:jc w:val="center"/>
      <w:outlineLvl w:val="1"/>
    </w:pPr>
    <w:rPr>
      <w:b/>
      <w:bCs/>
      <w:color w:val="000000"/>
      <w:sz w:val="50"/>
      <w:szCs w:val="50"/>
    </w:rPr>
  </w:style>
  <w:style w:type="paragraph" w:styleId="Titolo3">
    <w:name w:val="heading 3"/>
    <w:basedOn w:val="Normale"/>
    <w:next w:val="Normale"/>
    <w:pPr>
      <w:keepNext/>
      <w:keepLines/>
      <w:spacing w:before="240" w:after="60" w:line="360" w:lineRule="auto"/>
      <w:ind w:left="0" w:right="0"/>
      <w:jc w:val="center"/>
      <w:outlineLvl w:val="2"/>
    </w:pPr>
    <w:rPr>
      <w:b/>
      <w:bCs/>
      <w:color w:val="000000"/>
      <w:sz w:val="32"/>
      <w:szCs w:val="32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pPr>
      <w:keepNext/>
      <w:keepLines/>
      <w:spacing w:before="200"/>
      <w:ind w:left="-850" w:right="0"/>
    </w:pPr>
    <w:rPr>
      <w:color w:val="0069FB"/>
      <w:sz w:val="28"/>
      <w:szCs w:val="28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character" w:styleId="Collegamentoipertestuale">
    <w:name w:val="Hyperlink"/>
    <w:basedOn w:val="Carpredefinitoparagrafo"/>
    <w:uiPriority w:val="99"/>
    <w:unhideWhenUsed/>
    <w:rsid w:val="005523B7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523B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008A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08A7"/>
  </w:style>
  <w:style w:type="paragraph" w:styleId="Pidipagina">
    <w:name w:val="footer"/>
    <w:basedOn w:val="Normale"/>
    <w:link w:val="PidipaginaCarattere"/>
    <w:uiPriority w:val="99"/>
    <w:unhideWhenUsed/>
    <w:rsid w:val="008008A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0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store.uni.com/catalogo/uni-en-301549-2018?josso_back_to=http://store.uni.com/josso-security-check.php&amp;josso_cmd=login_optional&amp;josso_partnerapp_host=store.uni.com" TargetMode="External"/><Relationship Id="rId26" Type="http://schemas.openxmlformats.org/officeDocument/2006/relationships/hyperlink" Target="https://wave.webaim.or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dfua.foundation/en/pdf-accessibility-checker-pac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info@cantinesettesoli.it" TargetMode="External"/><Relationship Id="rId25" Type="http://schemas.openxmlformats.org/officeDocument/2006/relationships/hyperlink" Target="https://www.accessiway.com/accesssca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ccessiway.com/" TargetMode="External"/><Relationship Id="rId20" Type="http://schemas.openxmlformats.org/officeDocument/2006/relationships/hyperlink" Target="https://jigsaw.w3.org/css-validator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color.a11y.com/Contras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cantinesettesoli.it" TargetMode="External"/><Relationship Id="rId23" Type="http://schemas.openxmlformats.org/officeDocument/2006/relationships/hyperlink" Target="https://www.brandwood.com/a11y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validator.w3.org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accessiway.com/" TargetMode="External"/><Relationship Id="rId22" Type="http://schemas.openxmlformats.org/officeDocument/2006/relationships/hyperlink" Target="https://developer.paciellogroup.com/resources/contrastanalyser/" TargetMode="External"/><Relationship Id="rId27" Type="http://schemas.openxmlformats.org/officeDocument/2006/relationships/hyperlink" Target="https://chrispederick.com/work/web-develope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TX+vQvCq2j5U5NL8ZAUNks3MHA==">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5390</Words>
  <Characters>30726</Characters>
  <Application>Microsoft Office Word</Application>
  <DocSecurity>0</DocSecurity>
  <Lines>256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Filippo Moschitta</cp:lastModifiedBy>
  <cp:revision>3</cp:revision>
  <dcterms:created xsi:type="dcterms:W3CDTF">2026-02-17T14:08:00Z</dcterms:created>
  <dcterms:modified xsi:type="dcterms:W3CDTF">2026-02-17T14:29:00Z</dcterms:modified>
</cp:coreProperties>
</file>